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67517" w:rsidRDefault="00000000" w:rsidP="00067CD1">
      <w:pPr>
        <w:pStyle w:val="Nzev"/>
        <w:ind w:left="5" w:hanging="7"/>
        <w:jc w:val="center"/>
      </w:pPr>
      <w:r>
        <w:t>Oslo – hl. m. Norska</w:t>
      </w:r>
    </w:p>
    <w:p w:rsidR="00A67517" w:rsidRDefault="00067CD1" w:rsidP="00067CD1">
      <w:pPr>
        <w:pStyle w:val="Nadpis1"/>
        <w:ind w:left="1" w:hanging="3"/>
      </w:pPr>
      <w:r>
        <w:rPr>
          <w:noProof/>
        </w:rPr>
        <w:drawing>
          <wp:anchor distT="228600" distB="228600" distL="228600" distR="228600" simplePos="0" relativeHeight="251658240" behindDoc="0" locked="0" layoutInCell="1" hidden="0" allowOverlap="1">
            <wp:simplePos x="0" y="0"/>
            <wp:positionH relativeFrom="margin">
              <wp:align>right</wp:align>
            </wp:positionH>
            <wp:positionV relativeFrom="paragraph">
              <wp:posOffset>252095</wp:posOffset>
            </wp:positionV>
            <wp:extent cx="2727960" cy="1927860"/>
            <wp:effectExtent l="0" t="0" r="0" b="0"/>
            <wp:wrapSquare wrapText="bothSides" distT="228600" distB="228600" distL="228600" distR="22860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927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eastAsia="Calibri"/>
        </w:rPr>
        <w:t>Základní informace</w:t>
      </w:r>
    </w:p>
    <w:p w:rsidR="00A6751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proofErr w:type="gramStart"/>
      <w:r>
        <w:rPr>
          <w:color w:val="000000"/>
        </w:rPr>
        <w:t>Stát</w:t>
      </w:r>
      <w:r>
        <w:t>:</w:t>
      </w:r>
      <w:r>
        <w:rPr>
          <w:color w:val="000000"/>
        </w:rPr>
        <w:t xml:space="preserve">  Norsko</w:t>
      </w:r>
      <w:proofErr w:type="gramEnd"/>
    </w:p>
    <w:p w:rsidR="00A6751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</w:rPr>
        <w:t>Rozloha: 454 km²</w:t>
      </w:r>
    </w:p>
    <w:p w:rsidR="00A6751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proofErr w:type="gramStart"/>
      <w:r>
        <w:rPr>
          <w:color w:val="000000"/>
        </w:rPr>
        <w:t>Vznik:  1048</w:t>
      </w:r>
      <w:proofErr w:type="gramEnd"/>
    </w:p>
    <w:p w:rsidR="00A6751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r>
        <w:rPr>
          <w:color w:val="000000"/>
        </w:rPr>
        <w:t>Počet obyvatel:</w:t>
      </w:r>
      <w:r>
        <w:rPr>
          <w:color w:val="000000"/>
        </w:rPr>
        <w:tab/>
        <w:t xml:space="preserve"> 1 041 377 (2020)</w:t>
      </w:r>
    </w:p>
    <w:p w:rsidR="00A6751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proofErr w:type="gramStart"/>
      <w:r>
        <w:rPr>
          <w:color w:val="000000"/>
        </w:rPr>
        <w:t>Souřadnice:  59</w:t>
      </w:r>
      <w:proofErr w:type="gramEnd"/>
      <w:r>
        <w:rPr>
          <w:color w:val="000000"/>
        </w:rPr>
        <w:t xml:space="preserve">°54′ s. š., 10°45′ v. d. </w:t>
      </w:r>
    </w:p>
    <w:p w:rsidR="00A67517" w:rsidRDefault="00000000" w:rsidP="00067CD1">
      <w:pPr>
        <w:pStyle w:val="Nadpis1"/>
        <w:ind w:left="1" w:hanging="3"/>
      </w:pPr>
      <w:r>
        <w:rPr>
          <w:rFonts w:eastAsia="Calibri"/>
        </w:rPr>
        <w:t xml:space="preserve">Doprava:  </w:t>
      </w:r>
    </w:p>
    <w:p w:rsidR="00A67517" w:rsidRDefault="00067CD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margin">
              <wp:posOffset>3006090</wp:posOffset>
            </wp:positionH>
            <wp:positionV relativeFrom="topMargin">
              <wp:posOffset>4457700</wp:posOffset>
            </wp:positionV>
            <wp:extent cx="3101340" cy="2011680"/>
            <wp:effectExtent l="0" t="0" r="3810" b="7620"/>
            <wp:wrapSquare wrapText="bothSides" distT="0" distB="0" distL="114300" distR="11430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011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color w:val="000000"/>
        </w:rPr>
        <w:t>Metro (6 linek), tramvaj</w:t>
      </w:r>
    </w:p>
    <w:p w:rsidR="00A675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Cena-jedna jízda: 35 NOK (73 Kč)</w:t>
      </w:r>
    </w:p>
    <w:p w:rsidR="00A675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Na kole</w:t>
      </w:r>
    </w:p>
    <w:p w:rsidR="00A67517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sz w:val="12"/>
          <w:szCs w:val="12"/>
        </w:rPr>
      </w:pPr>
      <w:r>
        <w:t xml:space="preserve">aplikace: </w:t>
      </w:r>
      <w:r>
        <w:rPr>
          <w:sz w:val="12"/>
          <w:szCs w:val="12"/>
        </w:rPr>
        <w:t>https://play.google.com/store/apps/details?id=no.ruter.reise&amp;hl=en</w:t>
      </w:r>
    </w:p>
    <w:p w:rsidR="00A67517" w:rsidRDefault="00A6751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:rsidR="00A67517" w:rsidRDefault="00A67517">
      <w:pPr>
        <w:ind w:left="0" w:hanging="2"/>
        <w:rPr>
          <w:color w:val="000000"/>
        </w:rPr>
      </w:pPr>
    </w:p>
    <w:p w:rsidR="00A67517" w:rsidRDefault="00A675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</w:p>
    <w:p w:rsidR="00A67517" w:rsidRDefault="00A675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</w:p>
    <w:p w:rsidR="00A67517" w:rsidRDefault="00067CD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margin">
              <wp:posOffset>2917825</wp:posOffset>
            </wp:positionH>
            <wp:positionV relativeFrom="paragraph">
              <wp:posOffset>4445</wp:posOffset>
            </wp:positionV>
            <wp:extent cx="3070860" cy="1920240"/>
            <wp:effectExtent l="0" t="0" r="0" b="381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1920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517" w:rsidRDefault="00A6751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:rsidR="00A67517" w:rsidRDefault="00A67517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000000" w:rsidP="00067CD1">
      <w:pPr>
        <w:pStyle w:val="Nadpis1"/>
        <w:ind w:left="1" w:hanging="3"/>
      </w:pPr>
      <w:bookmarkStart w:id="0" w:name="_heading=h.1gw9frjap6hm" w:colFirst="0" w:colLast="0"/>
      <w:bookmarkEnd w:id="0"/>
      <w:r>
        <w:t>Historie</w:t>
      </w:r>
    </w:p>
    <w:p w:rsidR="00A67517" w:rsidRDefault="00000000">
      <w:pPr>
        <w:ind w:left="0" w:hanging="2"/>
      </w:pPr>
      <w:r>
        <w:t xml:space="preserve">Oslo bylo založeno v roce 1048 králem Haraldem III. V roce 1299, za panování </w:t>
      </w:r>
      <w:proofErr w:type="spellStart"/>
      <w:r>
        <w:t>Håkona</w:t>
      </w:r>
      <w:proofErr w:type="spellEnd"/>
      <w:r>
        <w:t xml:space="preserve"> V., se stalo hlavním městem a byl vybudován hrad </w:t>
      </w:r>
      <w:proofErr w:type="spellStart"/>
      <w:r>
        <w:t>Akershus</w:t>
      </w:r>
      <w:proofErr w:type="spellEnd"/>
      <w:r>
        <w:t xml:space="preserve">. Za dánské nadvlády město tento status ztratilo. Ve 14. století se dostalo pod nadvládu Hanzovní ligy – obchodního svazu středověkých německých měst. V roce 1624 město vyhořelo. Bylo znovu vystavěno na druhé straně zálivu dánským králem Kristiánem IV., podle něhož dostalo jméno </w:t>
      </w:r>
      <w:proofErr w:type="spellStart"/>
      <w:r>
        <w:t>Christiania</w:t>
      </w:r>
      <w:proofErr w:type="spellEnd"/>
      <w:r>
        <w:t>; původní název mu byl vrácen po 300 letech, k 1. lednu 1925. V roce 1811 byla založena univerzita v Oslu (</w:t>
      </w:r>
      <w:proofErr w:type="spellStart"/>
      <w:r>
        <w:t>Universitetet</w:t>
      </w:r>
      <w:proofErr w:type="spellEnd"/>
      <w:r>
        <w:t xml:space="preserve"> i Oslo). Roku 1814 se Oslo stalo opět hlavním městem a 17. května toho roku byla v parlamentu (</w:t>
      </w:r>
      <w:proofErr w:type="spellStart"/>
      <w:r>
        <w:t>Stortinget</w:t>
      </w:r>
      <w:proofErr w:type="spellEnd"/>
      <w:r>
        <w:t>) slavnostně přijata první samostatná ústava. Tento den se stal nejvýznamnějším norským svátkem (Den ústavy). V roce 1952 se zde uskutečnily Zimní olympijské hry.</w:t>
      </w:r>
    </w:p>
    <w:p w:rsidR="00A67517" w:rsidRDefault="00000000">
      <w:pPr>
        <w:ind w:left="0" w:hanging="2"/>
      </w:pPr>
      <w:r>
        <w:t xml:space="preserve">Zajímavá je historie vzniku městského znaku Osla (viz obrázek). Je na něm postava svatého </w:t>
      </w:r>
      <w:proofErr w:type="spellStart"/>
      <w:r>
        <w:t>Hallvarda</w:t>
      </w:r>
      <w:proofErr w:type="spellEnd"/>
      <w:r>
        <w:t xml:space="preserve">, patrona města, sedícího na trůnu. V levé ruce </w:t>
      </w:r>
      <w:proofErr w:type="gramStart"/>
      <w:r>
        <w:t>drží</w:t>
      </w:r>
      <w:proofErr w:type="gramEnd"/>
      <w:r>
        <w:t xml:space="preserve"> tři šípy, v pravé mlýnský kámen. Nápis ve spodní části znaku vyjadřuje heslo Jednotné a pevné Oslo.</w:t>
      </w:r>
    </w:p>
    <w:p w:rsidR="00A67517" w:rsidRDefault="00A67517">
      <w:pPr>
        <w:shd w:val="clear" w:color="auto" w:fill="FFFFFF"/>
        <w:spacing w:before="100" w:after="100"/>
        <w:ind w:left="0" w:hanging="2"/>
        <w:rPr>
          <w:rFonts w:ascii="Arial" w:eastAsia="Arial" w:hAnsi="Arial" w:cs="Arial"/>
          <w:color w:val="202122"/>
          <w:sz w:val="21"/>
          <w:szCs w:val="21"/>
        </w:rPr>
      </w:pPr>
    </w:p>
    <w:p w:rsidR="00A67517" w:rsidRDefault="00000000" w:rsidP="00067CD1">
      <w:pPr>
        <w:pStyle w:val="Nadpis1"/>
        <w:ind w:left="1" w:hanging="3"/>
      </w:pPr>
      <w:bookmarkStart w:id="1" w:name="_heading=h.tyifv5g2gb9a" w:colFirst="0" w:colLast="0"/>
      <w:bookmarkEnd w:id="1"/>
      <w:r>
        <w:t>Památky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4124325</wp:posOffset>
            </wp:positionH>
            <wp:positionV relativeFrom="paragraph">
              <wp:posOffset>152400</wp:posOffset>
            </wp:positionV>
            <wp:extent cx="2362200" cy="1577738"/>
            <wp:effectExtent l="0" t="0" r="0" b="0"/>
            <wp:wrapSquare wrapText="bothSides" distT="114300" distB="11430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77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67517" w:rsidRDefault="00000000" w:rsidP="00067CD1">
      <w:pPr>
        <w:ind w:leftChars="0" w:left="0" w:firstLineChars="0" w:firstLine="0"/>
        <w:rPr>
          <w:sz w:val="25"/>
          <w:szCs w:val="25"/>
        </w:rPr>
      </w:pPr>
      <w:r>
        <w:rPr>
          <w:b/>
          <w:sz w:val="24"/>
          <w:szCs w:val="24"/>
        </w:rPr>
        <w:t>Královský palác</w:t>
      </w:r>
      <w:r>
        <w:rPr>
          <w:sz w:val="24"/>
          <w:szCs w:val="24"/>
        </w:rPr>
        <w:t xml:space="preserve"> byl postaven v 1. polovině 18. století jako norská rezidence švédsko-norského krále Karla XIV. V současnosti je oficiální rezidencí norské královské rodiny.</w:t>
      </w:r>
    </w:p>
    <w:p w:rsidR="00A67517" w:rsidRDefault="00A67517" w:rsidP="00067CD1">
      <w:pPr>
        <w:ind w:leftChars="0" w:left="0" w:firstLineChars="0" w:firstLine="0"/>
        <w:rPr>
          <w:sz w:val="26"/>
          <w:szCs w:val="26"/>
        </w:rPr>
      </w:pPr>
    </w:p>
    <w:p w:rsidR="00A67517" w:rsidRDefault="00067CD1" w:rsidP="00067CD1">
      <w:pPr>
        <w:ind w:leftChars="0" w:left="0" w:firstLineChars="0" w:firstLine="0"/>
        <w:rPr>
          <w:sz w:val="25"/>
          <w:szCs w:val="25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4116705</wp:posOffset>
            </wp:positionH>
            <wp:positionV relativeFrom="paragraph">
              <wp:posOffset>539115</wp:posOffset>
            </wp:positionV>
            <wp:extent cx="2362200" cy="1564957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64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b/>
          <w:sz w:val="24"/>
          <w:szCs w:val="24"/>
        </w:rPr>
        <w:t xml:space="preserve">Hrad a pevnost </w:t>
      </w:r>
      <w:proofErr w:type="spellStart"/>
      <w:r w:rsidR="00000000">
        <w:rPr>
          <w:b/>
          <w:sz w:val="24"/>
          <w:szCs w:val="24"/>
        </w:rPr>
        <w:t>Akershus</w:t>
      </w:r>
      <w:proofErr w:type="spellEnd"/>
      <w:r w:rsidR="00000000">
        <w:rPr>
          <w:sz w:val="24"/>
          <w:szCs w:val="24"/>
        </w:rPr>
        <w:t xml:space="preserve"> (</w:t>
      </w:r>
      <w:proofErr w:type="spellStart"/>
      <w:r w:rsidR="00000000">
        <w:rPr>
          <w:sz w:val="24"/>
          <w:szCs w:val="24"/>
        </w:rPr>
        <w:t>Akershus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slott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og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festning</w:t>
      </w:r>
      <w:proofErr w:type="spellEnd"/>
      <w:r w:rsidR="00000000">
        <w:rPr>
          <w:sz w:val="24"/>
          <w:szCs w:val="24"/>
        </w:rPr>
        <w:t xml:space="preserve">) byly založeny pravděpodobně v 90. letech třináctého století za vlády krále </w:t>
      </w:r>
      <w:proofErr w:type="spellStart"/>
      <w:r w:rsidR="00000000">
        <w:rPr>
          <w:sz w:val="24"/>
          <w:szCs w:val="24"/>
        </w:rPr>
        <w:t>Haakona</w:t>
      </w:r>
      <w:proofErr w:type="spellEnd"/>
      <w:r w:rsidR="00000000">
        <w:rPr>
          <w:sz w:val="24"/>
          <w:szCs w:val="24"/>
        </w:rPr>
        <w:t xml:space="preserve"> </w:t>
      </w:r>
      <w:proofErr w:type="gramStart"/>
      <w:r w:rsidR="00000000">
        <w:rPr>
          <w:sz w:val="24"/>
          <w:szCs w:val="24"/>
        </w:rPr>
        <w:t>V..</w:t>
      </w:r>
      <w:proofErr w:type="gramEnd"/>
      <w:r w:rsidR="00000000">
        <w:rPr>
          <w:sz w:val="24"/>
          <w:szCs w:val="24"/>
        </w:rPr>
        <w:t xml:space="preserve"> První písemná zmínka o pevnosti totiž pochází z roku </w:t>
      </w:r>
      <w:proofErr w:type="gramStart"/>
      <w:r w:rsidR="00000000">
        <w:rPr>
          <w:sz w:val="24"/>
          <w:szCs w:val="24"/>
        </w:rPr>
        <w:t>1300 – z</w:t>
      </w:r>
      <w:proofErr w:type="gramEnd"/>
      <w:r w:rsidR="00000000">
        <w:rPr>
          <w:sz w:val="24"/>
          <w:szCs w:val="24"/>
        </w:rPr>
        <w:t xml:space="preserve"> dopisu krále </w:t>
      </w:r>
      <w:proofErr w:type="spellStart"/>
      <w:r w:rsidR="00000000">
        <w:rPr>
          <w:sz w:val="24"/>
          <w:szCs w:val="24"/>
        </w:rPr>
        <w:t>Haakona</w:t>
      </w:r>
      <w:proofErr w:type="spellEnd"/>
      <w:r w:rsidR="00000000">
        <w:rPr>
          <w:sz w:val="24"/>
          <w:szCs w:val="24"/>
        </w:rPr>
        <w:t xml:space="preserve"> kostelu </w:t>
      </w:r>
      <w:proofErr w:type="spellStart"/>
      <w:r w:rsidR="00000000">
        <w:rPr>
          <w:sz w:val="24"/>
          <w:szCs w:val="24"/>
        </w:rPr>
        <w:t>Mariakirke</w:t>
      </w:r>
      <w:proofErr w:type="spellEnd"/>
      <w:r w:rsidR="00000000">
        <w:rPr>
          <w:sz w:val="24"/>
          <w:szCs w:val="24"/>
        </w:rPr>
        <w:t xml:space="preserve"> v Oslu. V komplexu hradu a pevnosti je nyní 54 objektů, z nichž je trvale přístupné pouze Muzeum domácího odboje za II. světové války (Museum </w:t>
      </w:r>
      <w:proofErr w:type="spellStart"/>
      <w:r w:rsidR="00000000">
        <w:rPr>
          <w:sz w:val="24"/>
          <w:szCs w:val="24"/>
        </w:rPr>
        <w:t>av</w:t>
      </w:r>
      <w:proofErr w:type="spellEnd"/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sz w:val="24"/>
          <w:szCs w:val="24"/>
        </w:rPr>
        <w:t>hjemmefront</w:t>
      </w:r>
      <w:proofErr w:type="spellEnd"/>
      <w:r w:rsidR="00000000">
        <w:rPr>
          <w:sz w:val="24"/>
          <w:szCs w:val="24"/>
        </w:rPr>
        <w:t>).</w:t>
      </w:r>
    </w:p>
    <w:p w:rsidR="00A67517" w:rsidRDefault="00A67517" w:rsidP="00067CD1">
      <w:pPr>
        <w:ind w:leftChars="0" w:left="0" w:firstLineChars="0" w:firstLine="0"/>
        <w:rPr>
          <w:sz w:val="24"/>
          <w:szCs w:val="24"/>
        </w:rPr>
      </w:pPr>
    </w:p>
    <w:p w:rsidR="00A67517" w:rsidRDefault="00067CD1" w:rsidP="00067CD1">
      <w:pPr>
        <w:ind w:leftChars="0" w:left="0" w:firstLineChars="0" w:firstLine="0"/>
        <w:rPr>
          <w:sz w:val="25"/>
          <w:szCs w:val="25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4115435</wp:posOffset>
            </wp:positionH>
            <wp:positionV relativeFrom="paragraph">
              <wp:posOffset>520700</wp:posOffset>
            </wp:positionV>
            <wp:extent cx="2363118" cy="1569533"/>
            <wp:effectExtent l="0" t="0" r="0" b="0"/>
            <wp:wrapSquare wrapText="bothSides" distT="114300" distB="114300" distL="114300" distR="11430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3118" cy="1569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b/>
          <w:sz w:val="24"/>
          <w:szCs w:val="24"/>
        </w:rPr>
        <w:t>Radnice v Oslu</w:t>
      </w:r>
      <w:r w:rsidR="00000000">
        <w:rPr>
          <w:sz w:val="24"/>
          <w:szCs w:val="24"/>
        </w:rPr>
        <w:t>, kde se každoročně 10. prosince udílí Nobelova cena míru. Funkcionalistická stavba byla dokončena v listopadu roku 1936. V jedné z jejích dvou 66 metrů vysokých věží je umístěna zvonkohra se 49 zvony. Výzdoba budovy trvala 19 let (1931–1950). Práce přerušila německá okupace Norska v dubnu 1940.</w:t>
      </w:r>
    </w:p>
    <w:p w:rsidR="00A67517" w:rsidRDefault="00A67517" w:rsidP="00067CD1">
      <w:pPr>
        <w:ind w:leftChars="0" w:left="0" w:firstLineChars="0" w:firstLine="0"/>
        <w:rPr>
          <w:sz w:val="24"/>
          <w:szCs w:val="24"/>
        </w:rPr>
      </w:pPr>
    </w:p>
    <w:p w:rsidR="00A67517" w:rsidRDefault="00000000" w:rsidP="00067CD1">
      <w:pPr>
        <w:ind w:leftChars="0" w:left="0" w:firstLineChars="0" w:firstLine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Stortinget</w:t>
      </w:r>
      <w:proofErr w:type="spellEnd"/>
      <w:r>
        <w:rPr>
          <w:sz w:val="24"/>
          <w:szCs w:val="24"/>
        </w:rPr>
        <w:t xml:space="preserve"> – budova norského parlamentu, navržena architektem Emilem Victorem </w:t>
      </w:r>
      <w:proofErr w:type="spellStart"/>
      <w:r>
        <w:rPr>
          <w:sz w:val="24"/>
          <w:szCs w:val="24"/>
        </w:rPr>
        <w:t>Langletem</w:t>
      </w:r>
      <w:proofErr w:type="spellEnd"/>
      <w:r>
        <w:rPr>
          <w:sz w:val="24"/>
          <w:szCs w:val="24"/>
        </w:rPr>
        <w:t xml:space="preserve"> a otevřena dne 5. března 1866.</w:t>
      </w:r>
    </w:p>
    <w:p w:rsidR="00A67517" w:rsidRDefault="00000000" w:rsidP="00067CD1">
      <w:pPr>
        <w:pStyle w:val="Nadpis1"/>
        <w:ind w:leftChars="0" w:left="0" w:firstLineChars="0" w:firstLine="0"/>
      </w:pPr>
      <w:bookmarkStart w:id="2" w:name="_heading=h.sv2d3dq9acv2" w:colFirst="0" w:colLast="0"/>
      <w:bookmarkEnd w:id="2"/>
      <w:r>
        <w:lastRenderedPageBreak/>
        <w:t>Top 10 turistických cílů</w: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406053</wp:posOffset>
            </wp:positionV>
            <wp:extent cx="1600517" cy="1200388"/>
            <wp:effectExtent l="0" t="0" r="0" b="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17" cy="1200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67517" w:rsidRDefault="00000000" w:rsidP="00067CD1">
      <w:pPr>
        <w:pStyle w:val="Nadpis3"/>
        <w:ind w:left="1" w:hanging="3"/>
      </w:pPr>
      <w:r>
        <w:t>Opera</w:t>
      </w:r>
    </w:p>
    <w:p w:rsidR="00A67517" w:rsidRDefault="00000000">
      <w:pPr>
        <w:ind w:left="0" w:hanging="2"/>
        <w:rPr>
          <w:sz w:val="26"/>
          <w:szCs w:val="26"/>
        </w:rPr>
      </w:pPr>
      <w:r>
        <w:t xml:space="preserve">Pouhých 5 minut chůze od hlavního nádraží (Oslo S) naleznete budovu Opery, na tu si nestandardně můžete i vylézt a užít si krásného výhledu na město a fjord. Jedná se o architektonicky unikátní stavbu, a to nejen zvenčí, ale i zevnitř. Stojí tedy za to zakoupit si lístek na některé z představení a užít si toto místo se vším všudy. V roce 2009 navíc Opera získala cenu za architekturu </w:t>
      </w:r>
      <w:proofErr w:type="spellStart"/>
      <w:r>
        <w:t>Mies</w:t>
      </w:r>
      <w:proofErr w:type="spellEnd"/>
      <w:r>
        <w:t xml:space="preserve"> van der </w:t>
      </w:r>
      <w:proofErr w:type="spellStart"/>
      <w:r>
        <w:t>Rohe</w:t>
      </w:r>
      <w:proofErr w:type="spellEnd"/>
      <w:r>
        <w:t>.</w:t>
      </w:r>
    </w:p>
    <w:p w:rsidR="00A67517" w:rsidRDefault="00000000">
      <w:pPr>
        <w:shd w:val="clear" w:color="auto" w:fill="FFFFFF"/>
        <w:spacing w:before="60" w:after="20"/>
        <w:ind w:left="0" w:hanging="2"/>
        <w:rPr>
          <w:rFonts w:ascii="Arial" w:eastAsia="Arial" w:hAnsi="Arial" w:cs="Arial"/>
          <w:color w:val="202122"/>
          <w:sz w:val="23"/>
          <w:szCs w:val="23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3950660</wp:posOffset>
            </wp:positionH>
            <wp:positionV relativeFrom="paragraph">
              <wp:posOffset>257175</wp:posOffset>
            </wp:positionV>
            <wp:extent cx="1809433" cy="1360110"/>
            <wp:effectExtent l="0" t="0" r="0" b="0"/>
            <wp:wrapSquare wrapText="bothSides" distT="114300" distB="114300" distL="114300" distR="11430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433" cy="1360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67517" w:rsidRDefault="00000000" w:rsidP="00067CD1">
      <w:pPr>
        <w:pStyle w:val="Nadpis3"/>
        <w:ind w:left="1" w:hanging="3"/>
      </w:pPr>
      <w:r>
        <w:t xml:space="preserve">Pevnost </w:t>
      </w:r>
      <w:proofErr w:type="spellStart"/>
      <w:r>
        <w:t>Akershus</w:t>
      </w:r>
      <w:proofErr w:type="spellEnd"/>
    </w:p>
    <w:p w:rsidR="00A67517" w:rsidRDefault="00000000">
      <w:pPr>
        <w:ind w:left="0" w:hanging="2"/>
      </w:pPr>
      <w:r>
        <w:t xml:space="preserve">Pevnost </w:t>
      </w:r>
      <w:proofErr w:type="spellStart"/>
      <w:r>
        <w:t>Akershus</w:t>
      </w:r>
      <w:proofErr w:type="spellEnd"/>
      <w:r>
        <w:t xml:space="preserve"> se začala stavět někdy okolo roku 1300, když si na ni vylezete, dýchne na vás poněkud středověká atmosféra. Dnes významnou část pevnosti využívá armáda, </w:t>
      </w:r>
      <w:proofErr w:type="spellStart"/>
      <w:r>
        <w:t>Akershus</w:t>
      </w:r>
      <w:proofErr w:type="spellEnd"/>
      <w:r>
        <w:t xml:space="preserve"> je i přesto zčásti přístupný turistům a pevností je možné projít směrem od Opery až k Aker </w:t>
      </w:r>
      <w:proofErr w:type="spellStart"/>
      <w:r>
        <w:t>Brygge</w:t>
      </w:r>
      <w:proofErr w:type="spellEnd"/>
      <w:r>
        <w:t xml:space="preserve">. Shora je pak opravdu nádherný výhled právě na přístav a Aker </w:t>
      </w:r>
      <w:proofErr w:type="spellStart"/>
      <w:r>
        <w:t>Brygge</w:t>
      </w:r>
      <w:proofErr w:type="spellEnd"/>
      <w:r>
        <w:t>.</w:t>
      </w:r>
    </w:p>
    <w:p w:rsidR="00A67517" w:rsidRDefault="00A67517">
      <w:pPr>
        <w:ind w:left="0" w:hanging="2"/>
      </w:pPr>
    </w:p>
    <w:p w:rsidR="00A67517" w:rsidRDefault="00000000">
      <w:pPr>
        <w:ind w:left="0" w:hanging="2"/>
      </w:pP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135979</wp:posOffset>
            </wp:positionV>
            <wp:extent cx="1809750" cy="1357313"/>
            <wp:effectExtent l="0" t="0" r="0" b="0"/>
            <wp:wrapSquare wrapText="bothSides" distT="114300" distB="114300" distL="114300" distR="11430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67517" w:rsidRDefault="00000000" w:rsidP="00067CD1">
      <w:pPr>
        <w:pStyle w:val="Nadpis3"/>
        <w:ind w:left="1" w:hanging="3"/>
      </w:pPr>
      <w:r>
        <w:t>Nobelovo muzeum</w:t>
      </w:r>
    </w:p>
    <w:p w:rsidR="00A67517" w:rsidRDefault="00000000">
      <w:pPr>
        <w:ind w:left="0" w:hanging="2"/>
      </w:pPr>
      <w:r>
        <w:t xml:space="preserve">Pětiminutovou procházkou z </w:t>
      </w:r>
      <w:proofErr w:type="spellStart"/>
      <w:r>
        <w:t>Akershusu</w:t>
      </w:r>
      <w:proofErr w:type="spellEnd"/>
      <w:r>
        <w:t xml:space="preserve"> dojdete přes přístav k Nobelovu muzeu, které zcela jistě stojí za to navštívit. Je otevřeno každý den v době od 10–18 hodin a zaplatíte za něj 120 NOK v případě dospělých a 80 NOK v případě studentů a seniorů; děti a mládež pod 16 let jsou zdarma. Každý rok se expozice mění v závislosti na tom, kdo zrovna získal Nobelovu cenu míru.</w:t>
      </w:r>
    </w:p>
    <w:p w:rsidR="00A67517" w:rsidRDefault="00A67517">
      <w:pPr>
        <w:ind w:left="0" w:hanging="2"/>
      </w:pPr>
    </w:p>
    <w:p w:rsidR="00A67517" w:rsidRDefault="00000000">
      <w:pPr>
        <w:ind w:left="0" w:hanging="2"/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3948113</wp:posOffset>
            </wp:positionH>
            <wp:positionV relativeFrom="paragraph">
              <wp:posOffset>142875</wp:posOffset>
            </wp:positionV>
            <wp:extent cx="1822114" cy="1362075"/>
            <wp:effectExtent l="0" t="0" r="0" b="0"/>
            <wp:wrapSquare wrapText="bothSides" distT="114300" distB="114300" distL="114300" distR="11430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2114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67517" w:rsidRDefault="00000000" w:rsidP="00067CD1">
      <w:pPr>
        <w:pStyle w:val="Nadpis3"/>
        <w:ind w:left="1" w:hanging="3"/>
      </w:pPr>
      <w:r>
        <w:t>Národní divadlo</w:t>
      </w:r>
    </w:p>
    <w:p w:rsidR="00A67517" w:rsidRDefault="00000000">
      <w:pPr>
        <w:ind w:left="0" w:hanging="2"/>
      </w:pPr>
      <w:r>
        <w:t>Národní divadlo v Oslu</w:t>
      </w:r>
    </w:p>
    <w:p w:rsidR="00A67517" w:rsidRDefault="00000000">
      <w:pPr>
        <w:ind w:left="0" w:hanging="2"/>
      </w:pPr>
      <w:r>
        <w:t xml:space="preserve">Na hlavní třídě Karl </w:t>
      </w:r>
      <w:proofErr w:type="spellStart"/>
      <w:r>
        <w:t>Johans</w:t>
      </w:r>
      <w:proofErr w:type="spellEnd"/>
      <w:r>
        <w:t xml:space="preserve"> </w:t>
      </w:r>
      <w:proofErr w:type="spellStart"/>
      <w:r>
        <w:t>Gate</w:t>
      </w:r>
      <w:proofErr w:type="spellEnd"/>
      <w:r>
        <w:t xml:space="preserve"> naleznete mezi královským palácem a budovou parlamentu historickou budovu Národního divadla. Naproti němu se pak nachází fotogenická budova právnické fakulty Univerzity v Oslu, která se pyšní krásnými antickými sloupy.</w:t>
      </w: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000000" w:rsidP="00067CD1">
      <w:pPr>
        <w:pStyle w:val="Nadpis3"/>
        <w:ind w:left="1" w:hanging="3"/>
      </w:pPr>
      <w:r>
        <w:lastRenderedPageBreak/>
        <w:t>Královský palác</w:t>
      </w:r>
    </w:p>
    <w:p w:rsidR="00A67517" w:rsidRDefault="00000000">
      <w:pPr>
        <w:ind w:left="0" w:hanging="2"/>
      </w:pPr>
      <w:r>
        <w:t xml:space="preserve">U královského paláce na samém konci Karl </w:t>
      </w:r>
      <w:proofErr w:type="spellStart"/>
      <w:r>
        <w:t>Johans</w:t>
      </w:r>
      <w:proofErr w:type="spellEnd"/>
      <w:r>
        <w:t xml:space="preserve"> </w:t>
      </w:r>
      <w:proofErr w:type="spellStart"/>
      <w:r>
        <w:t>gate</w:t>
      </w:r>
      <w:proofErr w:type="spellEnd"/>
      <w:r>
        <w:t>, v němž bydlí král Harald V. s královnou Sonjou, si můžete denně v 13:30 prohlédnout střídání stráží.</w:t>
      </w:r>
    </w:p>
    <w:p w:rsidR="00A67517" w:rsidRDefault="00A67517">
      <w:pPr>
        <w:ind w:left="0" w:hanging="2"/>
      </w:pPr>
    </w:p>
    <w:p w:rsidR="00A67517" w:rsidRDefault="00000000" w:rsidP="00067CD1">
      <w:pPr>
        <w:pStyle w:val="Nadpis3"/>
        <w:ind w:left="1" w:hanging="3"/>
      </w:pPr>
      <w:r>
        <w:t>Budova parlamentu</w:t>
      </w:r>
    </w:p>
    <w:p w:rsidR="00A67517" w:rsidRDefault="00000000">
      <w:pPr>
        <w:ind w:left="0" w:hanging="2"/>
      </w:pPr>
      <w:r>
        <w:t>V budově parlamentu je možné zúčastnit se prohlídky, která se koná každou sobotu, je zadarmo a trvá asi hodinu. Bližší informace o časech a případných přerušeních v prohlídkách naleznete na oficiálním webu.</w:t>
      </w:r>
    </w:p>
    <w:p w:rsidR="00A67517" w:rsidRDefault="00A67517">
      <w:pPr>
        <w:ind w:left="0" w:hanging="2"/>
      </w:pPr>
    </w:p>
    <w:p w:rsidR="00A67517" w:rsidRDefault="00000000" w:rsidP="00067CD1">
      <w:pPr>
        <w:pStyle w:val="Nadpis3"/>
        <w:ind w:left="1" w:hanging="3"/>
      </w:pPr>
      <w:r>
        <w:t xml:space="preserve">Katedrála Oslo </w:t>
      </w:r>
      <w:proofErr w:type="spellStart"/>
      <w:r>
        <w:t>Domkirke</w:t>
      </w:r>
      <w:proofErr w:type="spellEnd"/>
    </w:p>
    <w:p w:rsidR="00A67517" w:rsidRDefault="00000000">
      <w:pPr>
        <w:ind w:left="0" w:hanging="2"/>
      </w:pPr>
      <w:r>
        <w:t xml:space="preserve">Při procházce po hlavní třídě Karl Johan směrem k Hlavnímu nádraží narazíte po levé straně na známou katedrálu </w:t>
      </w:r>
      <w:proofErr w:type="spellStart"/>
      <w:r>
        <w:t>Domkirke</w:t>
      </w:r>
      <w:proofErr w:type="spellEnd"/>
      <w:r>
        <w:t>. Tato katedrála je důležitou náboženskou i historickou stavbou a norská královská rodina ji využívá ke svatbám a pohřbům.</w:t>
      </w: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000000" w:rsidP="00067CD1">
      <w:pPr>
        <w:pStyle w:val="Nadpis3"/>
        <w:ind w:left="1" w:hanging="3"/>
      </w:pPr>
      <w:proofErr w:type="spellStart"/>
      <w:r>
        <w:t>Vigelandsparken</w:t>
      </w:r>
      <w:proofErr w:type="spellEnd"/>
    </w:p>
    <w:p w:rsidR="00A67517" w:rsidRDefault="00000000">
      <w:pPr>
        <w:ind w:left="0" w:hanging="2"/>
      </w:pPr>
      <w:r>
        <w:t xml:space="preserve">Park plný známých soch zvaný </w:t>
      </w:r>
      <w:proofErr w:type="spellStart"/>
      <w:r>
        <w:t>Vigelandsparken</w:t>
      </w:r>
      <w:proofErr w:type="spellEnd"/>
      <w:r>
        <w:t xml:space="preserve"> je největším sochařským parkem na světě, který byl vytvořen pouze jedním sochařem, v tomto případě Gustavem </w:t>
      </w:r>
      <w:proofErr w:type="spellStart"/>
      <w:r>
        <w:t>Vigelandem</w:t>
      </w:r>
      <w:proofErr w:type="spellEnd"/>
      <w:r>
        <w:t>. Park je otevřen ve dne i v noci, a tak každý turista dostane šanci vyfotit se mimo jiné se známou sochou řvoucího dítěte.</w:t>
      </w:r>
    </w:p>
    <w:p w:rsidR="00A67517" w:rsidRDefault="00A67517">
      <w:pPr>
        <w:ind w:left="0" w:hanging="2"/>
      </w:pPr>
    </w:p>
    <w:p w:rsidR="00A67517" w:rsidRDefault="00000000" w:rsidP="00067CD1">
      <w:pPr>
        <w:pStyle w:val="Nadpis3"/>
        <w:ind w:left="1" w:hanging="3"/>
      </w:pPr>
      <w:proofErr w:type="spellStart"/>
      <w:r>
        <w:t>Hovedøya</w:t>
      </w:r>
      <w:proofErr w:type="spellEnd"/>
      <w:r>
        <w:t xml:space="preserve"> a okolní ostrovy</w:t>
      </w:r>
    </w:p>
    <w:p w:rsidR="00A67517" w:rsidRDefault="00000000">
      <w:pPr>
        <w:ind w:left="0" w:hanging="2"/>
      </w:pPr>
      <w:r>
        <w:t xml:space="preserve">Turisty i místními velmi oblíbená a v létě vysoce frekventovaná lodní trasa B1 vede z přístavu od Nobelova muzea na ostrovy </w:t>
      </w:r>
      <w:proofErr w:type="spellStart"/>
      <w:r>
        <w:t>Hovedøya</w:t>
      </w:r>
      <w:proofErr w:type="spellEnd"/>
      <w:r>
        <w:t xml:space="preserve">, </w:t>
      </w:r>
      <w:proofErr w:type="spellStart"/>
      <w:r>
        <w:t>Bleikøya</w:t>
      </w:r>
      <w:proofErr w:type="spellEnd"/>
      <w:r>
        <w:t xml:space="preserve">, </w:t>
      </w:r>
      <w:proofErr w:type="spellStart"/>
      <w:r>
        <w:t>Gressholmen</w:t>
      </w:r>
      <w:proofErr w:type="spellEnd"/>
      <w:r>
        <w:t xml:space="preserve">, </w:t>
      </w:r>
      <w:proofErr w:type="spellStart"/>
      <w:r>
        <w:t>Lindøya</w:t>
      </w:r>
      <w:proofErr w:type="spellEnd"/>
      <w:r>
        <w:t xml:space="preserve"> </w:t>
      </w:r>
      <w:proofErr w:type="spellStart"/>
      <w:r>
        <w:t>øst</w:t>
      </w:r>
      <w:proofErr w:type="spellEnd"/>
      <w:r>
        <w:t xml:space="preserve">, </w:t>
      </w:r>
      <w:proofErr w:type="spellStart"/>
      <w:r>
        <w:t>Lindøya</w:t>
      </w:r>
      <w:proofErr w:type="spellEnd"/>
      <w:r>
        <w:t xml:space="preserve"> vest, </w:t>
      </w:r>
      <w:proofErr w:type="spellStart"/>
      <w:r>
        <w:t>Nakholmen</w:t>
      </w:r>
      <w:proofErr w:type="spellEnd"/>
      <w:r>
        <w:t xml:space="preserve">, </w:t>
      </w:r>
      <w:proofErr w:type="spellStart"/>
      <w:r>
        <w:t>Hovedøya</w:t>
      </w:r>
      <w:proofErr w:type="spellEnd"/>
      <w:r>
        <w:t xml:space="preserve"> a zpět do centra. Dobrou trasou je vyskočit hned na druhé zastávce, kterou je </w:t>
      </w:r>
      <w:proofErr w:type="spellStart"/>
      <w:r>
        <w:t>Hovedøya</w:t>
      </w:r>
      <w:proofErr w:type="spellEnd"/>
      <w:r>
        <w:t>, tam strávit trochu času a po cestě zpět naskočit na stejnou loď, ale v čase, kdy jede okružní cestu a umožní vám tedy podívat se i na okolní ostrovy.</w:t>
      </w:r>
    </w:p>
    <w:p w:rsidR="00A67517" w:rsidRDefault="00A67517">
      <w:pPr>
        <w:ind w:left="0" w:hanging="2"/>
      </w:pPr>
    </w:p>
    <w:p w:rsidR="00A67517" w:rsidRDefault="00000000" w:rsidP="00067CD1">
      <w:pPr>
        <w:pStyle w:val="Nadpis3"/>
        <w:ind w:left="1" w:hanging="3"/>
      </w:pPr>
      <w:r>
        <w:t xml:space="preserve">Skokanský můstek </w:t>
      </w:r>
      <w:proofErr w:type="spellStart"/>
      <w:r>
        <w:t>Holmenkollen</w:t>
      </w:r>
      <w:proofErr w:type="spellEnd"/>
    </w:p>
    <w:p w:rsidR="00A67517" w:rsidRDefault="00000000">
      <w:pPr>
        <w:ind w:left="0" w:hanging="2"/>
      </w:pPr>
      <w:r>
        <w:t xml:space="preserve">Skokanský můstek </w:t>
      </w:r>
      <w:proofErr w:type="spellStart"/>
      <w:r>
        <w:t>Holmenkollen</w:t>
      </w:r>
      <w:proofErr w:type="spellEnd"/>
      <w:r>
        <w:t xml:space="preserve"> s perfektní vyhlídkou na město a fjord si prohlídnete za 140 NOK v případě dospělých, 120 NOK v případě studentů a seniorů a pouhých 70 NOK v případě dětí. Pozor, otevírací doba se </w:t>
      </w:r>
      <w:proofErr w:type="gramStart"/>
      <w:r>
        <w:t>liší</w:t>
      </w:r>
      <w:proofErr w:type="gramEnd"/>
      <w:r>
        <w:t xml:space="preserve"> v závislosti na roční době! Od října do dubna ho navštívíte v době od 10–16 hodin, od května do září od 10–17 hodin a v případě června, července a srpna je otevírací doba dokonce prodloužená na 9–20 hodin. Součástí je menší muzeum skoků z můstku.</w:t>
      </w:r>
    </w:p>
    <w:p w:rsidR="00A67517" w:rsidRDefault="00000000">
      <w:pPr>
        <w:ind w:left="0" w:hanging="2"/>
      </w:pPr>
      <w:r>
        <w:t xml:space="preserve">Dopravíte se sem metrem linkou 1 na stanici </w:t>
      </w:r>
      <w:proofErr w:type="spellStart"/>
      <w:r>
        <w:t>Holmenkollen</w:t>
      </w:r>
      <w:proofErr w:type="spellEnd"/>
      <w:r>
        <w:t xml:space="preserve"> a následně asi 15 minut chůze.</w:t>
      </w: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000000" w:rsidP="00067CD1">
      <w:pPr>
        <w:pStyle w:val="Nadpis1"/>
        <w:ind w:left="1" w:hanging="3"/>
      </w:pPr>
      <w:bookmarkStart w:id="3" w:name="_heading=h.pvpuno9pnetm" w:colFirst="0" w:colLast="0"/>
      <w:bookmarkEnd w:id="3"/>
      <w:r>
        <w:t>Osobnosti</w:t>
      </w:r>
    </w:p>
    <w:p w:rsidR="00A67517" w:rsidRDefault="00000000">
      <w:pPr>
        <w:ind w:left="0" w:hanging="2"/>
      </w:pPr>
      <w:r>
        <w:rPr>
          <w:b/>
        </w:rPr>
        <w:t xml:space="preserve">Vilhelm </w:t>
      </w:r>
      <w:proofErr w:type="spellStart"/>
      <w:r>
        <w:rPr>
          <w:b/>
        </w:rPr>
        <w:t>Bjerknes</w:t>
      </w:r>
      <w:proofErr w:type="spellEnd"/>
      <w:r>
        <w:rPr>
          <w:b/>
        </w:rPr>
        <w:t xml:space="preserve"> </w:t>
      </w:r>
      <w:r>
        <w:t>(1862–1951), meteorolog</w:t>
      </w:r>
    </w:p>
    <w:p w:rsidR="00A67517" w:rsidRDefault="00000000">
      <w:pPr>
        <w:ind w:left="0" w:hanging="2"/>
      </w:pPr>
      <w:r>
        <w:rPr>
          <w:b/>
        </w:rPr>
        <w:t xml:space="preserve">Ragnar </w:t>
      </w:r>
      <w:proofErr w:type="spellStart"/>
      <w:r>
        <w:rPr>
          <w:b/>
        </w:rPr>
        <w:t>Frisch</w:t>
      </w:r>
      <w:proofErr w:type="spellEnd"/>
      <w:r>
        <w:t xml:space="preserve"> (1895–1973), ekonom, nositel Nobelovy ceny (1969)</w:t>
      </w:r>
    </w:p>
    <w:p w:rsidR="00A67517" w:rsidRDefault="00000000">
      <w:pPr>
        <w:ind w:left="0" w:hanging="2"/>
      </w:pPr>
      <w:proofErr w:type="spellStart"/>
      <w:r>
        <w:rPr>
          <w:b/>
        </w:rPr>
        <w:t>Odd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Hassel</w:t>
      </w:r>
      <w:proofErr w:type="spellEnd"/>
      <w:r>
        <w:rPr>
          <w:b/>
        </w:rPr>
        <w:t xml:space="preserve"> </w:t>
      </w:r>
      <w:r>
        <w:t>(1897–1981), fyzikální chemik, nositel Nobelovy ceny (1969)</w:t>
      </w:r>
    </w:p>
    <w:p w:rsidR="00A67517" w:rsidRDefault="00000000">
      <w:pPr>
        <w:ind w:left="0" w:hanging="2"/>
      </w:pPr>
      <w:proofErr w:type="spellStart"/>
      <w:r>
        <w:rPr>
          <w:b/>
        </w:rPr>
        <w:t>Vidkun</w:t>
      </w:r>
      <w:proofErr w:type="spellEnd"/>
      <w:r>
        <w:rPr>
          <w:b/>
        </w:rPr>
        <w:t xml:space="preserve"> Quisling</w:t>
      </w:r>
      <w:r>
        <w:t xml:space="preserve"> (1897–1945), důstojník a fašistický politik</w:t>
      </w:r>
    </w:p>
    <w:p w:rsidR="00A67517" w:rsidRDefault="00000000">
      <w:pPr>
        <w:ind w:left="0" w:hanging="2"/>
      </w:pPr>
      <w:r>
        <w:rPr>
          <w:b/>
        </w:rPr>
        <w:t xml:space="preserve">Lars </w:t>
      </w:r>
      <w:proofErr w:type="spellStart"/>
      <w:r>
        <w:rPr>
          <w:b/>
        </w:rPr>
        <w:t>Onsager</w:t>
      </w:r>
      <w:proofErr w:type="spellEnd"/>
      <w:r>
        <w:t xml:space="preserve"> (1903–1976), teoretický fyzik, nositel Nobelovy ceny (1968)</w:t>
      </w:r>
    </w:p>
    <w:p w:rsidR="00A67517" w:rsidRDefault="00000000">
      <w:pPr>
        <w:ind w:left="0" w:hanging="2"/>
      </w:pPr>
      <w:r>
        <w:rPr>
          <w:b/>
        </w:rPr>
        <w:t xml:space="preserve">Sonja </w:t>
      </w:r>
      <w:proofErr w:type="spellStart"/>
      <w:r>
        <w:rPr>
          <w:b/>
        </w:rPr>
        <w:t>Henie</w:t>
      </w:r>
      <w:proofErr w:type="spellEnd"/>
      <w:r>
        <w:t xml:space="preserve"> (1912–1969), krasobruslařka a herečka</w:t>
      </w:r>
    </w:p>
    <w:p w:rsidR="00A67517" w:rsidRDefault="00000000">
      <w:pPr>
        <w:ind w:left="0" w:hanging="2"/>
      </w:pPr>
      <w:r>
        <w:rPr>
          <w:b/>
        </w:rPr>
        <w:t>Sonja Norská</w:t>
      </w:r>
      <w:r>
        <w:t xml:space="preserve"> (* 1937), norská královna-manželka</w:t>
      </w:r>
    </w:p>
    <w:p w:rsidR="00A67517" w:rsidRDefault="00000000">
      <w:pPr>
        <w:ind w:left="0" w:hanging="2"/>
      </w:pPr>
      <w:r>
        <w:rPr>
          <w:b/>
        </w:rPr>
        <w:t>Steve Sem-</w:t>
      </w:r>
      <w:proofErr w:type="spellStart"/>
      <w:r>
        <w:rPr>
          <w:b/>
        </w:rPr>
        <w:t>Sandberg</w:t>
      </w:r>
      <w:proofErr w:type="spellEnd"/>
      <w:r>
        <w:t xml:space="preserve"> (* 1958), švédský spisovatel</w:t>
      </w:r>
    </w:p>
    <w:p w:rsidR="00A67517" w:rsidRDefault="00000000">
      <w:pPr>
        <w:ind w:left="0" w:hanging="2"/>
      </w:pPr>
      <w:r>
        <w:rPr>
          <w:b/>
        </w:rPr>
        <w:t xml:space="preserve">Jo </w:t>
      </w:r>
      <w:proofErr w:type="spellStart"/>
      <w:r>
        <w:rPr>
          <w:b/>
        </w:rPr>
        <w:t>Nesbø</w:t>
      </w:r>
      <w:proofErr w:type="spellEnd"/>
      <w:r>
        <w:t xml:space="preserve"> (* 1960), spisovatel a hudebník</w:t>
      </w:r>
    </w:p>
    <w:p w:rsidR="00A67517" w:rsidRDefault="00000000">
      <w:pPr>
        <w:ind w:left="0" w:hanging="2"/>
      </w:pPr>
      <w:r>
        <w:rPr>
          <w:b/>
        </w:rPr>
        <w:t xml:space="preserve">Karl </w:t>
      </w:r>
      <w:proofErr w:type="spellStart"/>
      <w:r>
        <w:rPr>
          <w:b/>
        </w:rPr>
        <w:t>Ove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Knausgård</w:t>
      </w:r>
      <w:proofErr w:type="spellEnd"/>
      <w:r>
        <w:t xml:space="preserve"> (* 1968), spisovatel</w:t>
      </w: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000000" w:rsidP="00067CD1">
      <w:pPr>
        <w:pStyle w:val="Nadpis1"/>
        <w:ind w:left="1" w:hanging="3"/>
      </w:pPr>
      <w:bookmarkStart w:id="4" w:name="_heading=h.lnaoeo2ijgp4" w:colFirst="0" w:colLast="0"/>
      <w:bookmarkEnd w:id="4"/>
      <w:r>
        <w:t>Co v Oslu ochutnat?</w:t>
      </w:r>
    </w:p>
    <w:p w:rsidR="00A67517" w:rsidRDefault="00000000">
      <w:pPr>
        <w:ind w:left="0" w:hanging="2"/>
      </w:pPr>
      <w:r>
        <w:t xml:space="preserve">Až tam budete, ochutnejte tradiční točenou zmrzlinu posypanou kakaem a dejte si norský pokrm v restauraci na tamním mole. A návštěva Osla by nebyla kompletní bez toho, aniž byste si koupili sýrový sendvič a zapluli s ním do některé ze zapadlých uliček, kde na vás dýchne doslova magická atmosféra. </w:t>
      </w: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000000" w:rsidP="00067CD1">
      <w:pPr>
        <w:pStyle w:val="Nadpis1"/>
        <w:ind w:left="1" w:hanging="3"/>
      </w:pPr>
      <w:bookmarkStart w:id="5" w:name="_heading=h.398yuy9z879t" w:colFirst="0" w:colLast="0"/>
      <w:bookmarkEnd w:id="5"/>
      <w:r>
        <w:t>Ceny</w:t>
      </w:r>
    </w:p>
    <w:p w:rsidR="00A67517" w:rsidRDefault="00000000" w:rsidP="00067CD1">
      <w:pPr>
        <w:pStyle w:val="Nadpis3"/>
        <w:ind w:left="1" w:hanging="3"/>
      </w:pPr>
      <w:r>
        <w:t>Norská koruna</w:t>
      </w:r>
    </w:p>
    <w:p w:rsidR="00A67517" w:rsidRDefault="00000000">
      <w:pPr>
        <w:ind w:left="0" w:hanging="2"/>
      </w:pPr>
      <w:r>
        <w:t>Místní měnou je norská koruna. Existuje ve formě mincí o hodnotě 1, 5, 10, 20 korun. Bankovky pak mají hodnotu 50, 100, 200, 500 a 1 000 korun.</w:t>
      </w:r>
    </w:p>
    <w:p w:rsidR="00A67517" w:rsidRDefault="00000000">
      <w:pPr>
        <w:ind w:left="0" w:hanging="2"/>
      </w:pPr>
      <w:r>
        <w:t xml:space="preserve">Jedna koruna je rozdělena na 100 </w:t>
      </w:r>
      <w:proofErr w:type="spellStart"/>
      <w:r>
        <w:t>øre</w:t>
      </w:r>
      <w:proofErr w:type="spellEnd"/>
      <w:r>
        <w:t>.</w:t>
      </w:r>
    </w:p>
    <w:p w:rsidR="00A67517" w:rsidRDefault="00000000">
      <w:pPr>
        <w:ind w:left="0" w:hanging="2"/>
      </w:pPr>
      <w:r>
        <w:t>V Norsku obvykle nelze platit eurem nebo jinou měnou než Norskou korunou.</w:t>
      </w:r>
    </w:p>
    <w:p w:rsidR="00A67517" w:rsidRDefault="00A67517">
      <w:pPr>
        <w:ind w:left="0" w:hanging="2"/>
      </w:pPr>
    </w:p>
    <w:p w:rsidR="00A67517" w:rsidRDefault="00000000">
      <w:pPr>
        <w:ind w:left="0" w:hanging="2"/>
      </w:pPr>
      <w:r>
        <w:t>Platby kartou jsou akceptovány všude. Kartou lze zaplatit doslova vše včetně jízdenek na MHD, parkování, nákupů v pouličních stáncích nebo v restauracích. Kartou zcela běžně zaplatíte ve městech i těch nejmenších vesnicích na dalekém norském severu.</w:t>
      </w:r>
    </w:p>
    <w:p w:rsidR="00A67517" w:rsidRDefault="00A67517">
      <w:pPr>
        <w:ind w:left="0" w:hanging="2"/>
      </w:pPr>
    </w:p>
    <w:p w:rsidR="00A67517" w:rsidRDefault="00000000" w:rsidP="00067CD1">
      <w:pPr>
        <w:pStyle w:val="Nadpis2"/>
        <w:ind w:left="1" w:hanging="3"/>
      </w:pPr>
      <w:proofErr w:type="gramStart"/>
      <w:r>
        <w:t>Kolik</w:t>
      </w:r>
      <w:proofErr w:type="gramEnd"/>
      <w:r>
        <w:t xml:space="preserve"> co stojí – jak je Norsko drahé?</w:t>
      </w:r>
    </w:p>
    <w:p w:rsidR="00A67517" w:rsidRDefault="00000000" w:rsidP="00067CD1">
      <w:pPr>
        <w:ind w:left="0" w:hanging="2"/>
      </w:pPr>
      <w:r>
        <w:t xml:space="preserve">Ceny v Norsku jsou vysoké a v celosvětovém měřítku se země řadí mezi nejdražší. Oproti jiným zemím v západní Evropě jsou v Norsku ceny zhruba </w:t>
      </w:r>
      <w:proofErr w:type="gramStart"/>
      <w:r>
        <w:t>2-3x</w:t>
      </w:r>
      <w:proofErr w:type="gramEnd"/>
      <w:r>
        <w:t xml:space="preserve"> vyšší.</w:t>
      </w:r>
    </w:p>
    <w:p w:rsidR="00A67517" w:rsidRDefault="00000000">
      <w:pPr>
        <w:ind w:left="0" w:hanging="2"/>
      </w:pPr>
      <w:r>
        <w:t>Nejlevněji nakoupíte ve velkých supermarketech, typicky diskontními řetězci s častými akcemi jsou Kiwi nebo Rema 1000.</w:t>
      </w:r>
    </w:p>
    <w:p w:rsidR="00A67517" w:rsidRDefault="00A67517" w:rsidP="00067CD1">
      <w:pPr>
        <w:ind w:leftChars="0" w:left="0" w:firstLineChars="0" w:firstLine="0"/>
      </w:pPr>
    </w:p>
    <w:p w:rsidR="00A67517" w:rsidRDefault="00000000" w:rsidP="00067CD1">
      <w:pPr>
        <w:pStyle w:val="Nadpis3"/>
        <w:ind w:left="1" w:hanging="3"/>
      </w:pPr>
      <w:r>
        <w:t>Příklad cen v Norsku</w:t>
      </w:r>
    </w:p>
    <w:p w:rsidR="00A67517" w:rsidRDefault="00A67517">
      <w:pPr>
        <w:ind w:left="0" w:hanging="2"/>
      </w:pPr>
    </w:p>
    <w:p w:rsidR="00A67517" w:rsidRDefault="00000000">
      <w:pPr>
        <w:ind w:left="0" w:hanging="2"/>
        <w:rPr>
          <w:i/>
        </w:rPr>
      </w:pPr>
      <w:r>
        <w:rPr>
          <w:i/>
        </w:rPr>
        <w:t>Ubytování ve dvoulůžkovém pokoji (ceny za noc):</w:t>
      </w:r>
    </w:p>
    <w:p w:rsidR="00A67517" w:rsidRDefault="00000000">
      <w:pPr>
        <w:ind w:left="0" w:hanging="2"/>
      </w:pPr>
      <w:r>
        <w:t>Levný hotel se sdílenou koupelnou – od 2 000 Kč</w:t>
      </w:r>
    </w:p>
    <w:p w:rsidR="00A67517" w:rsidRDefault="00000000">
      <w:pPr>
        <w:ind w:left="0" w:hanging="2"/>
      </w:pPr>
      <w:r>
        <w:t>Lokální 3* hotel – od 3 000 Kč</w:t>
      </w:r>
    </w:p>
    <w:p w:rsidR="00A67517" w:rsidRDefault="00A67517">
      <w:pPr>
        <w:ind w:left="0" w:hanging="2"/>
      </w:pPr>
    </w:p>
    <w:p w:rsidR="00A67517" w:rsidRDefault="00000000">
      <w:pPr>
        <w:ind w:left="0" w:hanging="2"/>
        <w:rPr>
          <w:i/>
        </w:rPr>
      </w:pPr>
      <w:r>
        <w:rPr>
          <w:i/>
        </w:rPr>
        <w:t>Jídlo v restauraci:</w:t>
      </w:r>
    </w:p>
    <w:p w:rsidR="00A67517" w:rsidRDefault="00000000">
      <w:pPr>
        <w:ind w:left="0" w:hanging="2"/>
      </w:pPr>
      <w:r>
        <w:t>Teplé hlavní jídlo v běžné restauraci – 300 NOK</w:t>
      </w:r>
    </w:p>
    <w:p w:rsidR="00A67517" w:rsidRDefault="00000000">
      <w:pPr>
        <w:ind w:left="0" w:hanging="2"/>
      </w:pPr>
      <w:r>
        <w:t>Menu ve fast-foodu – 200 NOK</w:t>
      </w:r>
    </w:p>
    <w:p w:rsidR="00A67517" w:rsidRDefault="00000000">
      <w:pPr>
        <w:ind w:left="0" w:hanging="2"/>
      </w:pPr>
      <w:r>
        <w:t xml:space="preserve">Espresso či </w:t>
      </w:r>
      <w:proofErr w:type="spellStart"/>
      <w:r>
        <w:t>Capuccino</w:t>
      </w:r>
      <w:proofErr w:type="spellEnd"/>
      <w:r>
        <w:t xml:space="preserve"> – 45 NOK</w:t>
      </w:r>
    </w:p>
    <w:p w:rsidR="00A67517" w:rsidRDefault="00000000">
      <w:pPr>
        <w:ind w:left="0" w:hanging="2"/>
      </w:pPr>
      <w:r>
        <w:t>Točené pivo – 100 NOK</w:t>
      </w:r>
    </w:p>
    <w:p w:rsidR="00A67517" w:rsidRDefault="00A67517">
      <w:pPr>
        <w:ind w:left="0" w:hanging="2"/>
      </w:pPr>
    </w:p>
    <w:p w:rsidR="00A67517" w:rsidRDefault="00000000">
      <w:pPr>
        <w:ind w:left="0" w:hanging="2"/>
        <w:rPr>
          <w:i/>
        </w:rPr>
      </w:pPr>
      <w:r>
        <w:rPr>
          <w:i/>
        </w:rPr>
        <w:t>Potraviny v supermarketu:</w:t>
      </w:r>
    </w:p>
    <w:p w:rsidR="00A67517" w:rsidRDefault="00000000">
      <w:pPr>
        <w:ind w:left="0" w:hanging="2"/>
      </w:pPr>
      <w:r>
        <w:t>Voda 1,5l – 22 NOK</w:t>
      </w:r>
    </w:p>
    <w:p w:rsidR="00A67517" w:rsidRDefault="00000000">
      <w:pPr>
        <w:ind w:left="0" w:hanging="2"/>
      </w:pPr>
      <w:r>
        <w:t>Balená bageta – 85 NOK</w:t>
      </w:r>
    </w:p>
    <w:p w:rsidR="00A67517" w:rsidRDefault="00000000">
      <w:pPr>
        <w:ind w:left="0" w:hanging="2"/>
      </w:pPr>
      <w:proofErr w:type="spellStart"/>
      <w:r>
        <w:t>Coca</w:t>
      </w:r>
      <w:proofErr w:type="spellEnd"/>
      <w:r>
        <w:t xml:space="preserve"> Cola (a další limonády) – 35 NOK</w:t>
      </w:r>
    </w:p>
    <w:p w:rsidR="00A67517" w:rsidRDefault="00000000">
      <w:pPr>
        <w:ind w:left="0" w:hanging="2"/>
      </w:pPr>
      <w:r>
        <w:t>Mléko 1l – 21 NOK</w:t>
      </w:r>
    </w:p>
    <w:p w:rsidR="00A67517" w:rsidRDefault="00000000" w:rsidP="00067CD1">
      <w:pPr>
        <w:ind w:left="0" w:hanging="2"/>
      </w:pPr>
      <w:r>
        <w:t>Jablka – 30 NOK / kg</w:t>
      </w:r>
    </w:p>
    <w:p w:rsidR="00067CD1" w:rsidRDefault="00067CD1" w:rsidP="00067CD1">
      <w:pPr>
        <w:ind w:left="0" w:hanging="2"/>
      </w:pPr>
    </w:p>
    <w:p w:rsidR="00A67517" w:rsidRDefault="00000000">
      <w:pPr>
        <w:ind w:left="0" w:hanging="2"/>
        <w:rPr>
          <w:i/>
        </w:rPr>
      </w:pPr>
      <w:r>
        <w:rPr>
          <w:i/>
        </w:rPr>
        <w:t>Doprava:</w:t>
      </w:r>
    </w:p>
    <w:p w:rsidR="00A67517" w:rsidRDefault="00000000">
      <w:pPr>
        <w:ind w:left="0" w:hanging="2"/>
      </w:pPr>
      <w:r>
        <w:t>Jízdenka na MHD – kolem 30 NOK ve městech; meziměstská doprava je drahá a jízdenky na vzdálenostech okolo 100 km stojí kolem 100 NOK</w:t>
      </w:r>
    </w:p>
    <w:p w:rsidR="00A67517" w:rsidRDefault="00000000">
      <w:pPr>
        <w:ind w:left="0" w:hanging="2"/>
      </w:pPr>
      <w:r>
        <w:t>Cena benzínu 1 litr – 22 NOK až 32 NOK</w:t>
      </w:r>
    </w:p>
    <w:p w:rsidR="00A67517" w:rsidRDefault="00000000">
      <w:pPr>
        <w:ind w:left="0" w:hanging="2"/>
      </w:pPr>
      <w:r>
        <w:t>Půjčení auta na den – od 430 NOK dle sezony délky zápůjčky</w:t>
      </w: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A67517">
      <w:pPr>
        <w:shd w:val="clear" w:color="auto" w:fill="FFFFFF"/>
        <w:spacing w:before="100" w:after="100"/>
        <w:ind w:left="0" w:hanging="2"/>
        <w:rPr>
          <w:rFonts w:ascii="Arial" w:eastAsia="Arial" w:hAnsi="Arial" w:cs="Arial"/>
          <w:color w:val="202122"/>
          <w:sz w:val="21"/>
          <w:szCs w:val="21"/>
        </w:rPr>
      </w:pP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A67517">
      <w:pPr>
        <w:ind w:left="0" w:hanging="2"/>
      </w:pPr>
    </w:p>
    <w:p w:rsidR="00A67517" w:rsidRDefault="00A67517">
      <w:pPr>
        <w:pBdr>
          <w:top w:val="nil"/>
          <w:left w:val="nil"/>
          <w:bottom w:val="nil"/>
          <w:right w:val="nil"/>
          <w:between w:val="nil"/>
        </w:pBdr>
        <w:ind w:left="0" w:hanging="2"/>
      </w:pPr>
    </w:p>
    <w:sectPr w:rsidR="00A6751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095945"/>
    <w:multiLevelType w:val="multilevel"/>
    <w:tmpl w:val="E4C03E2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02122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67311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517"/>
    <w:rsid w:val="00067CD1"/>
    <w:rsid w:val="00A6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041C3"/>
  <w15:docId w15:val="{1C5A2DA3-13AF-40F1-9B7E-3CF942FEB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Nevyeenzm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Nadpis1Char">
    <w:name w:val="Nadpis 1 Char"/>
    <w:rPr>
      <w:rFonts w:ascii="Calibri Light" w:eastAsia="Times New Roman" w:hAnsi="Calibri Light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Nadpis2Char">
    <w:name w:val="Nadpis 2 Char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character" w:customStyle="1" w:styleId="Nadpis3Char">
    <w:name w:val="Nadpis 3 Char"/>
    <w:rPr>
      <w:rFonts w:ascii="Calibri Light" w:eastAsia="Times New Roman" w:hAnsi="Calibri Light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eastAsia="en-US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ulek">
    <w:name w:val="caption"/>
    <w:basedOn w:val="Normln"/>
    <w:next w:val="Normln"/>
    <w:uiPriority w:val="35"/>
    <w:unhideWhenUsed/>
    <w:qFormat/>
    <w:rsid w:val="00067CD1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/nus9HYbmQSO4Q6bFHdYyqnadg==">CgMxLjAyDmguMWd3OWZyamFwNmhtMg5oLnR5aWZ2NWcyZ2I5YTIOaC5zdjJkM2RxOWFjdjIyDmgucHZwdW5vOXBuZXRtMg5oLmxuYW9lbzJpamdwNDIOaC4zOTh5dXk5ejg3OXQ4AHIhMTQtX3ZzTURUcGJGNHRSempWZWdyQ3dzYUthOXo2OXpo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1210</Words>
  <Characters>7143</Characters>
  <Application>Microsoft Office Word</Application>
  <DocSecurity>0</DocSecurity>
  <Lines>59</Lines>
  <Paragraphs>16</Paragraphs>
  <ScaleCrop>false</ScaleCrop>
  <Company/>
  <LinksUpToDate>false</LinksUpToDate>
  <CharactersWithSpaces>8337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Kaštovský Michael</dc:creator>
  <cp:lastModifiedBy>Kastovska, Martina</cp:lastModifiedBy>
  <cp:revision>2</cp:revision>
  <dcterms:created xsi:type="dcterms:W3CDTF">2023-09-14T10:33:00Z</dcterms:created>
  <dcterms:modified xsi:type="dcterms:W3CDTF">2023-10-02T17:33:00Z</dcterms:modified>
</cp:coreProperties>
</file>