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313D6" w14:textId="0B0B8EDD" w:rsidR="00C3766C" w:rsidRDefault="00C3766C" w:rsidP="00C3766C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Hlk145515420"/>
      <w:r>
        <w:rPr>
          <w:rFonts w:ascii="Times New Roman" w:hAnsi="Times New Roman" w:cs="Times New Roman"/>
          <w:b/>
          <w:sz w:val="32"/>
          <w:szCs w:val="32"/>
          <w:u w:val="single"/>
        </w:rPr>
        <w:t>ČASOVÉ ROZVRŽENÍ UČIVA 202</w:t>
      </w:r>
      <w:r w:rsidR="00514B81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/202</w:t>
      </w:r>
      <w:r w:rsidR="00514B81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</w:p>
    <w:p w14:paraId="6FBCC47E" w14:textId="77777777" w:rsidR="00C3766C" w:rsidRDefault="00C3766C" w:rsidP="00C3766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Předmět:</w:t>
      </w:r>
      <w:r>
        <w:rPr>
          <w:rFonts w:ascii="Times New Roman" w:hAnsi="Times New Roman" w:cs="Times New Roman"/>
          <w:sz w:val="24"/>
          <w:szCs w:val="24"/>
        </w:rPr>
        <w:t xml:space="preserve"> Český jazyk a literatura</w:t>
      </w:r>
    </w:p>
    <w:p w14:paraId="37CB081D" w14:textId="5E5F49FD" w:rsidR="00C3766C" w:rsidRDefault="00C3766C" w:rsidP="00C3766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Vyučující:</w:t>
      </w:r>
      <w:r>
        <w:rPr>
          <w:rFonts w:ascii="Times New Roman" w:hAnsi="Times New Roman" w:cs="Times New Roman"/>
          <w:sz w:val="24"/>
          <w:szCs w:val="24"/>
        </w:rPr>
        <w:t xml:space="preserve"> Mgr. Veronika Matějková</w:t>
      </w:r>
    </w:p>
    <w:p w14:paraId="03032192" w14:textId="55747BD7" w:rsidR="00C3766C" w:rsidRDefault="00C3766C" w:rsidP="00C3766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Třída:</w:t>
      </w:r>
      <w:r>
        <w:rPr>
          <w:rFonts w:ascii="Times New Roman" w:hAnsi="Times New Roman" w:cs="Times New Roman"/>
          <w:sz w:val="24"/>
          <w:szCs w:val="24"/>
        </w:rPr>
        <w:t xml:space="preserve"> 3.</w:t>
      </w:r>
      <w:r w:rsidR="00514B81">
        <w:rPr>
          <w:rFonts w:ascii="Times New Roman" w:hAnsi="Times New Roman" w:cs="Times New Roman"/>
          <w:sz w:val="24"/>
          <w:szCs w:val="24"/>
        </w:rPr>
        <w:t>E</w:t>
      </w:r>
    </w:p>
    <w:p w14:paraId="2A2B9A22" w14:textId="5CF882B5" w:rsidR="00C3766C" w:rsidRDefault="00C3766C" w:rsidP="00C3766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Základní učebnice:</w:t>
      </w:r>
      <w:r>
        <w:rPr>
          <w:rFonts w:ascii="Times New Roman" w:hAnsi="Times New Roman" w:cs="Times New Roman"/>
          <w:sz w:val="24"/>
          <w:szCs w:val="24"/>
        </w:rPr>
        <w:t xml:space="preserve"> Kol. autorů: Český jazyk </w:t>
      </w:r>
      <w:r w:rsidR="00514B8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pro SŠ (Taktik) – pracovní sešit, Kol. autorů: Nová literatura pro střední školy 3 (Taktik) + Čítanka a Pracovní sešit</w:t>
      </w:r>
    </w:p>
    <w:p w14:paraId="65C4D7C1" w14:textId="77777777" w:rsidR="00C3766C" w:rsidRPr="00807C19" w:rsidRDefault="00C3766C" w:rsidP="00C3766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07C19">
        <w:rPr>
          <w:rFonts w:ascii="Times New Roman" w:hAnsi="Times New Roman" w:cs="Times New Roman"/>
          <w:b/>
          <w:sz w:val="24"/>
          <w:szCs w:val="24"/>
        </w:rPr>
        <w:t>Další učebnice a materiály</w:t>
      </w:r>
      <w:r w:rsidRPr="00CF3CBB">
        <w:rPr>
          <w:rFonts w:ascii="Times New Roman" w:hAnsi="Times New Roman" w:cs="Times New Roman"/>
          <w:b/>
          <w:sz w:val="24"/>
          <w:szCs w:val="24"/>
        </w:rPr>
        <w:t>:</w:t>
      </w:r>
      <w:r w:rsidRPr="00CF3CBB">
        <w:rPr>
          <w:rFonts w:ascii="Times New Roman" w:hAnsi="Times New Roman" w:cs="Times New Roman"/>
          <w:sz w:val="24"/>
          <w:szCs w:val="24"/>
        </w:rPr>
        <w:t xml:space="preserve"> texty a pracovní </w:t>
      </w:r>
      <w:r w:rsidRPr="00807C19">
        <w:rPr>
          <w:rFonts w:ascii="Times New Roman" w:hAnsi="Times New Roman" w:cs="Times New Roman"/>
          <w:sz w:val="24"/>
          <w:szCs w:val="24"/>
        </w:rPr>
        <w:t>listy</w:t>
      </w:r>
    </w:p>
    <w:p w14:paraId="4B95E9F1" w14:textId="5140B02E" w:rsidR="00C3766C" w:rsidRDefault="00C3766C" w:rsidP="00C3766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Pravidla a podmínky klasifikace:</w:t>
      </w:r>
      <w:r>
        <w:rPr>
          <w:rFonts w:ascii="Times New Roman" w:hAnsi="Times New Roman" w:cs="Times New Roman"/>
          <w:sz w:val="24"/>
          <w:szCs w:val="24"/>
        </w:rPr>
        <w:t xml:space="preserve"> písemné práce z literárních období, diktáty a pravopisná cvičení, ústní zkoušení, testy v průběhu pololetí, zapsaná četba dle seznamu povinné četby</w:t>
      </w:r>
      <w:r w:rsidR="00514B81">
        <w:rPr>
          <w:rFonts w:ascii="Times New Roman" w:hAnsi="Times New Roman" w:cs="Times New Roman"/>
          <w:sz w:val="24"/>
          <w:szCs w:val="24"/>
        </w:rPr>
        <w:t>, sloh</w:t>
      </w:r>
    </w:p>
    <w:tbl>
      <w:tblPr>
        <w:tblStyle w:val="Mkatabulky"/>
        <w:tblW w:w="15446" w:type="dxa"/>
        <w:tblLook w:val="04A0" w:firstRow="1" w:lastRow="0" w:firstColumn="1" w:lastColumn="0" w:noHBand="0" w:noVBand="1"/>
      </w:tblPr>
      <w:tblGrid>
        <w:gridCol w:w="1376"/>
        <w:gridCol w:w="4876"/>
        <w:gridCol w:w="5367"/>
        <w:gridCol w:w="3827"/>
      </w:tblGrid>
      <w:tr w:rsidR="00C3766C" w:rsidRPr="0081369C" w14:paraId="54BA529C" w14:textId="77777777" w:rsidTr="00925B05">
        <w:tc>
          <w:tcPr>
            <w:tcW w:w="1376" w:type="dxa"/>
            <w:vAlign w:val="center"/>
          </w:tcPr>
          <w:p w14:paraId="513CB2CB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od – do</w:t>
            </w:r>
          </w:p>
        </w:tc>
        <w:tc>
          <w:tcPr>
            <w:tcW w:w="4876" w:type="dxa"/>
            <w:vAlign w:val="center"/>
          </w:tcPr>
          <w:p w14:paraId="20A3F355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Učivo</w:t>
            </w:r>
          </w:p>
        </w:tc>
        <w:tc>
          <w:tcPr>
            <w:tcW w:w="5367" w:type="dxa"/>
            <w:vAlign w:val="center"/>
          </w:tcPr>
          <w:p w14:paraId="4CBAD8B3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Výstupy</w:t>
            </w:r>
          </w:p>
          <w:p w14:paraId="3718162E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(jaké dovednosti a kompetence chci naučit)</w:t>
            </w:r>
          </w:p>
        </w:tc>
        <w:tc>
          <w:tcPr>
            <w:tcW w:w="3827" w:type="dxa"/>
            <w:vAlign w:val="center"/>
          </w:tcPr>
          <w:p w14:paraId="3217C3AB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Průřezová témata</w:t>
            </w:r>
          </w:p>
        </w:tc>
      </w:tr>
      <w:tr w:rsidR="00C3766C" w:rsidRPr="0081369C" w14:paraId="243CBEF0" w14:textId="77777777" w:rsidTr="00925B05">
        <w:tc>
          <w:tcPr>
            <w:tcW w:w="1376" w:type="dxa"/>
            <w:vAlign w:val="center"/>
          </w:tcPr>
          <w:p w14:paraId="0AFFFC33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září</w:t>
            </w:r>
          </w:p>
        </w:tc>
        <w:tc>
          <w:tcPr>
            <w:tcW w:w="4876" w:type="dxa"/>
          </w:tcPr>
          <w:p w14:paraId="197AD59F" w14:textId="323C493C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pakování učiva,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české realistické drama, moderna, prokletí básníci</w:t>
            </w:r>
          </w:p>
          <w:p w14:paraId="1861E4DE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: opakování učiva</w:t>
            </w:r>
          </w:p>
          <w:p w14:paraId="7E95E3A6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úvodní opakování </w:t>
            </w:r>
          </w:p>
          <w:p w14:paraId="574B50B0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7" w:type="dxa"/>
          </w:tcPr>
          <w:p w14:paraId="7F6353AA" w14:textId="77777777" w:rsidR="00C3766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Žák:</w:t>
            </w:r>
          </w:p>
          <w:p w14:paraId="782A473F" w14:textId="61531953" w:rsidR="00C3766C" w:rsidRPr="00C3766C" w:rsidRDefault="00D32EBD" w:rsidP="00C3766C">
            <w:pPr>
              <w:pStyle w:val="Odstavecseseznamem"/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="00C3766C" w:rsidRPr="0081369C">
              <w:rPr>
                <w:rFonts w:ascii="Times New Roman" w:hAnsi="Times New Roman" w:cs="Times New Roman"/>
                <w:sz w:val="24"/>
                <w:szCs w:val="24"/>
              </w:rPr>
              <w:t>orientuje v tématech a žánrech českého realismu a naturalismu a pozná jejich významné tvůrce</w:t>
            </w:r>
          </w:p>
          <w:p w14:paraId="36F66C6D" w14:textId="77777777" w:rsidR="00C3766C" w:rsidRDefault="00C3766C" w:rsidP="00C3766C">
            <w:pPr>
              <w:pStyle w:val="Odstavecseseznamem"/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vnímá originalitu literární, složitost společenského postavení spisovatelů i recepci jejich díla, duchovní spřízněnost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dneškem</w:t>
            </w:r>
          </w:p>
          <w:p w14:paraId="115B8397" w14:textId="77777777" w:rsidR="00C3766C" w:rsidRPr="0081369C" w:rsidRDefault="00C3766C" w:rsidP="00C3766C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ED3F3CB" w14:textId="418F1B98" w:rsidR="00C3766C" w:rsidRPr="0081369C" w:rsidRDefault="00D32EBD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VEGS</w:t>
            </w:r>
          </w:p>
        </w:tc>
      </w:tr>
      <w:tr w:rsidR="00C3766C" w:rsidRPr="0081369C" w14:paraId="28EA9CBE" w14:textId="77777777" w:rsidTr="00925B05">
        <w:tc>
          <w:tcPr>
            <w:tcW w:w="1376" w:type="dxa"/>
            <w:vAlign w:val="center"/>
          </w:tcPr>
          <w:p w14:paraId="4975D155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říjen</w:t>
            </w:r>
          </w:p>
        </w:tc>
        <w:tc>
          <w:tcPr>
            <w:tcW w:w="4876" w:type="dxa"/>
          </w:tcPr>
          <w:p w14:paraId="47EC830B" w14:textId="0F390BE0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32EBD">
              <w:rPr>
                <w:rFonts w:ascii="Times New Roman" w:hAnsi="Times New Roman" w:cs="Times New Roman"/>
                <w:sz w:val="24"/>
                <w:szCs w:val="24"/>
              </w:rPr>
              <w:t>generace buřičů</w:t>
            </w:r>
          </w:p>
          <w:p w14:paraId="576C1CAE" w14:textId="18A74EEC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syntax věty jednoduché</w:t>
            </w:r>
          </w:p>
          <w:p w14:paraId="69951753" w14:textId="0C976614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32EBD">
              <w:rPr>
                <w:rFonts w:ascii="Times New Roman" w:hAnsi="Times New Roman" w:cs="Times New Roman"/>
                <w:sz w:val="24"/>
                <w:szCs w:val="24"/>
              </w:rPr>
              <w:t>styl publicistický</w:t>
            </w:r>
          </w:p>
        </w:tc>
        <w:tc>
          <w:tcPr>
            <w:tcW w:w="5367" w:type="dxa"/>
          </w:tcPr>
          <w:p w14:paraId="17ACBC5F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Žák:</w:t>
            </w:r>
          </w:p>
          <w:p w14:paraId="221BEFEB" w14:textId="5E807912" w:rsidR="00D32EBD" w:rsidRDefault="002C4A35" w:rsidP="00925B0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="00D32EBD" w:rsidRPr="00D32EBD">
              <w:rPr>
                <w:rFonts w:ascii="Times New Roman" w:hAnsi="Times New Roman" w:cs="Times New Roman"/>
                <w:sz w:val="24"/>
                <w:szCs w:val="24"/>
              </w:rPr>
              <w:t>inspiruje svobodným myšlením buřičů, jejich anarchickou gestací, pozná základní díla této generace</w:t>
            </w:r>
          </w:p>
          <w:p w14:paraId="596FD93B" w14:textId="1A8958AF" w:rsidR="00C3766C" w:rsidRDefault="00C3766C" w:rsidP="00925B0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766C">
              <w:rPr>
                <w:rFonts w:ascii="Times New Roman" w:hAnsi="Times New Roman" w:cs="Times New Roman"/>
                <w:sz w:val="24"/>
                <w:szCs w:val="24"/>
              </w:rPr>
              <w:t>pozná větné členy</w:t>
            </w:r>
          </w:p>
          <w:p w14:paraId="6418FB9A" w14:textId="77777777" w:rsidR="00C3766C" w:rsidRDefault="00C3766C" w:rsidP="00925B0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766C">
              <w:rPr>
                <w:rFonts w:ascii="Times New Roman" w:hAnsi="Times New Roman" w:cs="Times New Roman"/>
                <w:sz w:val="24"/>
                <w:szCs w:val="24"/>
              </w:rPr>
              <w:t>pochopí větnou stavbu a syntaktické vztahy</w:t>
            </w:r>
          </w:p>
          <w:p w14:paraId="1D0198DC" w14:textId="77777777" w:rsidR="00C3766C" w:rsidRDefault="00C3766C" w:rsidP="00925B0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766C">
              <w:rPr>
                <w:rFonts w:ascii="Times New Roman" w:hAnsi="Times New Roman" w:cs="Times New Roman"/>
                <w:sz w:val="24"/>
                <w:szCs w:val="24"/>
              </w:rPr>
              <w:t>využije těchto poznatků ke zvládnutí interpunkce věty jednoduché</w:t>
            </w:r>
          </w:p>
          <w:p w14:paraId="5D082B6A" w14:textId="77777777" w:rsidR="00C3766C" w:rsidRDefault="00C3766C" w:rsidP="00925B0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766C">
              <w:rPr>
                <w:rFonts w:ascii="Times New Roman" w:hAnsi="Times New Roman" w:cs="Times New Roman"/>
                <w:sz w:val="24"/>
                <w:szCs w:val="24"/>
              </w:rPr>
              <w:t>rozliší větu jednočlennou a dvojčlennou</w:t>
            </w:r>
          </w:p>
          <w:p w14:paraId="7E61EF62" w14:textId="133E6DD4" w:rsidR="00C3766C" w:rsidRPr="0081369C" w:rsidRDefault="00C3766C" w:rsidP="00925B0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766C">
              <w:rPr>
                <w:rFonts w:ascii="Times New Roman" w:hAnsi="Times New Roman" w:cs="Times New Roman"/>
                <w:sz w:val="24"/>
                <w:szCs w:val="24"/>
              </w:rPr>
              <w:t>odliší věty podle záměru mluvčího a ve svém vlastním projevu je dovede vhodně používat</w:t>
            </w:r>
          </w:p>
          <w:p w14:paraId="33176EFA" w14:textId="2686C8E5" w:rsidR="00D32EBD" w:rsidRDefault="00D32EBD" w:rsidP="00925B0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seznámí s projevy publicistického stylu, pozná základní slohové útvary publicistiky</w:t>
            </w:r>
          </w:p>
          <w:p w14:paraId="62FDB564" w14:textId="2CED42D7" w:rsidR="00C3766C" w:rsidRPr="00D32EBD" w:rsidRDefault="00D32EBD" w:rsidP="00D32EBD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při analýze textů uvede podstatné rysy publicistiky – jazykové a stylistické zásady i zvláštnosti, posoudí účinky textu, své tvrzení a analýzu textu podloží argumenty</w:t>
            </w:r>
          </w:p>
        </w:tc>
        <w:tc>
          <w:tcPr>
            <w:tcW w:w="3827" w:type="dxa"/>
          </w:tcPr>
          <w:p w14:paraId="3A249811" w14:textId="3E1274E5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6C" w:rsidRPr="0081369C" w14:paraId="053261AE" w14:textId="77777777" w:rsidTr="00925B05">
        <w:tc>
          <w:tcPr>
            <w:tcW w:w="1376" w:type="dxa"/>
            <w:vAlign w:val="center"/>
          </w:tcPr>
          <w:p w14:paraId="4B8BF353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listopad</w:t>
            </w:r>
          </w:p>
        </w:tc>
        <w:tc>
          <w:tcPr>
            <w:tcW w:w="4876" w:type="dxa"/>
          </w:tcPr>
          <w:p w14:paraId="530289DF" w14:textId="73E1246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32EBD" w:rsidRPr="00D32EBD">
              <w:rPr>
                <w:rFonts w:ascii="Times New Roman" w:hAnsi="Times New Roman" w:cs="Times New Roman"/>
                <w:sz w:val="24"/>
                <w:szCs w:val="24"/>
              </w:rPr>
              <w:t>1. světová válka ve světové a české literatuře</w:t>
            </w:r>
          </w:p>
          <w:p w14:paraId="23701E3C" w14:textId="4473E53A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syntax souvětí (souvětí podřadné)</w:t>
            </w:r>
          </w:p>
          <w:p w14:paraId="1F449EB1" w14:textId="13046D5E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32EBD">
              <w:rPr>
                <w:rFonts w:ascii="Times New Roman" w:hAnsi="Times New Roman" w:cs="Times New Roman"/>
                <w:sz w:val="24"/>
                <w:szCs w:val="24"/>
              </w:rPr>
              <w:t>styl publicistický</w:t>
            </w:r>
          </w:p>
        </w:tc>
        <w:tc>
          <w:tcPr>
            <w:tcW w:w="5367" w:type="dxa"/>
          </w:tcPr>
          <w:p w14:paraId="2688BD4D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Žák: </w:t>
            </w:r>
          </w:p>
          <w:p w14:paraId="103601B6" w14:textId="49302811" w:rsidR="00D32EBD" w:rsidRDefault="00D32EBD" w:rsidP="00925B0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pozná základní světová i česká díla vycházející ze zážitku první světové války, jejich autenticitu i dobovou tezovitost;</w:t>
            </w:r>
          </w:p>
          <w:p w14:paraId="1D361FE2" w14:textId="6B32A021" w:rsidR="00C3766C" w:rsidRDefault="00C3766C" w:rsidP="00925B0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766C">
              <w:rPr>
                <w:rFonts w:ascii="Times New Roman" w:hAnsi="Times New Roman" w:cs="Times New Roman"/>
                <w:sz w:val="24"/>
                <w:szCs w:val="24"/>
              </w:rPr>
              <w:t>dokáže rozlišit souvětí souřadné a podřadné, chápe vztah vět v souvětí souřadném a pozná druhy vedlejších vět</w:t>
            </w:r>
          </w:p>
          <w:p w14:paraId="596D9152" w14:textId="2C6797C5" w:rsidR="00C3766C" w:rsidRDefault="00C3766C" w:rsidP="00925B0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766C">
              <w:rPr>
                <w:rFonts w:ascii="Times New Roman" w:hAnsi="Times New Roman" w:cs="Times New Roman"/>
                <w:sz w:val="24"/>
                <w:szCs w:val="24"/>
              </w:rPr>
              <w:t>využije těchto poznatků ke zvládnutí interpunkce v souvětí;</w:t>
            </w:r>
          </w:p>
          <w:p w14:paraId="6CD2FD72" w14:textId="2BE464E0" w:rsidR="00C3766C" w:rsidRPr="0081369C" w:rsidRDefault="00D32EBD" w:rsidP="00925B0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vytvoří vlastní žákovské noviny;</w:t>
            </w:r>
          </w:p>
        </w:tc>
        <w:tc>
          <w:tcPr>
            <w:tcW w:w="3827" w:type="dxa"/>
          </w:tcPr>
          <w:p w14:paraId="635A3F52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C2534" w14:textId="0C0E6F18" w:rsidR="00C3766C" w:rsidRPr="0081369C" w:rsidRDefault="00D32EBD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D, ZSV, Z, VV, </w:t>
            </w:r>
          </w:p>
          <w:p w14:paraId="566BEB65" w14:textId="4FD3B907" w:rsidR="00C3766C" w:rsidRPr="0081369C" w:rsidRDefault="00D32EBD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</w:t>
            </w:r>
          </w:p>
        </w:tc>
      </w:tr>
      <w:tr w:rsidR="00C3766C" w:rsidRPr="0081369C" w14:paraId="422398DD" w14:textId="77777777" w:rsidTr="00925B05">
        <w:tc>
          <w:tcPr>
            <w:tcW w:w="1376" w:type="dxa"/>
            <w:vAlign w:val="center"/>
          </w:tcPr>
          <w:p w14:paraId="78D9F778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prosinec</w:t>
            </w:r>
          </w:p>
        </w:tc>
        <w:tc>
          <w:tcPr>
            <w:tcW w:w="4876" w:type="dxa"/>
          </w:tcPr>
          <w:p w14:paraId="5CF7BDB0" w14:textId="7EF7B78C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32EBD" w:rsidRPr="00D32EBD">
              <w:rPr>
                <w:rFonts w:ascii="Times New Roman" w:hAnsi="Times New Roman" w:cs="Times New Roman"/>
                <w:sz w:val="24"/>
                <w:szCs w:val="24"/>
              </w:rPr>
              <w:t>1. světová válka ve světové a české literatuře</w:t>
            </w:r>
          </w:p>
          <w:p w14:paraId="2734F5F6" w14:textId="6573C13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syntax souvětí (souvětí souřadné)</w:t>
            </w:r>
          </w:p>
          <w:p w14:paraId="35CC9CDC" w14:textId="08CCFBE5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32EBD">
              <w:rPr>
                <w:rFonts w:ascii="Times New Roman" w:hAnsi="Times New Roman" w:cs="Times New Roman"/>
                <w:sz w:val="24"/>
                <w:szCs w:val="24"/>
              </w:rPr>
              <w:t>fejeton</w:t>
            </w:r>
          </w:p>
        </w:tc>
        <w:tc>
          <w:tcPr>
            <w:tcW w:w="5367" w:type="dxa"/>
          </w:tcPr>
          <w:p w14:paraId="05AA6A22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Žák: </w:t>
            </w:r>
          </w:p>
          <w:p w14:paraId="16855117" w14:textId="093D49B9" w:rsidR="00D32EBD" w:rsidRDefault="00D32EBD" w:rsidP="00C3766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pozná základní světová i česká díla vycházející ze zážitku první světové války, jejich autenticitu i dobovou tezovitost;</w:t>
            </w:r>
          </w:p>
          <w:p w14:paraId="61B00521" w14:textId="577DF74E" w:rsidR="00C3766C" w:rsidRDefault="00C3766C" w:rsidP="00C3766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766C">
              <w:rPr>
                <w:rFonts w:ascii="Times New Roman" w:hAnsi="Times New Roman" w:cs="Times New Roman"/>
                <w:sz w:val="24"/>
                <w:szCs w:val="24"/>
              </w:rPr>
              <w:t>dokáže rozlišit souvětí souřadné a podřadné, chápe vztah vět v souvětí souřadném a pozná druhy vedlejších vět</w:t>
            </w:r>
          </w:p>
          <w:p w14:paraId="38C1A226" w14:textId="77777777" w:rsidR="00C3766C" w:rsidRDefault="00C3766C" w:rsidP="00C3766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766C">
              <w:rPr>
                <w:rFonts w:ascii="Times New Roman" w:hAnsi="Times New Roman" w:cs="Times New Roman"/>
                <w:sz w:val="24"/>
                <w:szCs w:val="24"/>
              </w:rPr>
              <w:t>využije těchto poznatků ke zvládnutí interpunkce v souvětí;</w:t>
            </w:r>
          </w:p>
          <w:p w14:paraId="4531DCAB" w14:textId="35FF0853" w:rsidR="00D32EBD" w:rsidRDefault="00D32EBD" w:rsidP="00C3766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seznámí s tradicí a významnými představiteli české fejetonistiky</w:t>
            </w:r>
          </w:p>
          <w:p w14:paraId="5D151294" w14:textId="77777777" w:rsidR="00D32EBD" w:rsidRDefault="00D32EBD" w:rsidP="00C3766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rozliší různé druhy fejetonů</w:t>
            </w:r>
          </w:p>
          <w:p w14:paraId="1060F35D" w14:textId="0C76901C" w:rsidR="00C3766C" w:rsidRPr="0081369C" w:rsidRDefault="00D32EBD" w:rsidP="00C3766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vypracuje na zvolené téma fejeton, při psaní využívá získané poznatky z výuky i zkušenosti vlastní či z četby</w:t>
            </w:r>
          </w:p>
        </w:tc>
        <w:tc>
          <w:tcPr>
            <w:tcW w:w="3827" w:type="dxa"/>
          </w:tcPr>
          <w:p w14:paraId="23B866CF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3FE60" w14:textId="77777777" w:rsidR="00C3766C" w:rsidRDefault="00D32EBD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D, ZSV, Z, VV</w:t>
            </w:r>
          </w:p>
          <w:p w14:paraId="744CD210" w14:textId="4A017B7D" w:rsidR="00D32EBD" w:rsidRPr="0081369C" w:rsidRDefault="00D32EBD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</w:t>
            </w:r>
          </w:p>
        </w:tc>
      </w:tr>
      <w:tr w:rsidR="00C3766C" w:rsidRPr="0081369C" w14:paraId="2B747AC7" w14:textId="77777777" w:rsidTr="00925B05">
        <w:tc>
          <w:tcPr>
            <w:tcW w:w="1376" w:type="dxa"/>
            <w:vAlign w:val="center"/>
          </w:tcPr>
          <w:p w14:paraId="6AAC233C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leden</w:t>
            </w:r>
          </w:p>
        </w:tc>
        <w:tc>
          <w:tcPr>
            <w:tcW w:w="4876" w:type="dxa"/>
          </w:tcPr>
          <w:p w14:paraId="68D0A38A" w14:textId="13BA0106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C4A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32EBD">
              <w:rPr>
                <w:rFonts w:ascii="Times New Roman" w:hAnsi="Times New Roman" w:cs="Times New Roman"/>
                <w:sz w:val="24"/>
                <w:szCs w:val="24"/>
              </w:rPr>
              <w:t>vantgarda ve světové literatuře</w:t>
            </w:r>
          </w:p>
          <w:p w14:paraId="271ED0CE" w14:textId="165BC60B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syntax</w:t>
            </w:r>
          </w:p>
          <w:p w14:paraId="643D4959" w14:textId="4C182AF3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32EBD">
              <w:rPr>
                <w:rFonts w:ascii="Times New Roman" w:hAnsi="Times New Roman" w:cs="Times New Roman"/>
                <w:sz w:val="24"/>
                <w:szCs w:val="24"/>
              </w:rPr>
              <w:t>fejeton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67" w:type="dxa"/>
          </w:tcPr>
          <w:p w14:paraId="1E33C55C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Žák:</w:t>
            </w:r>
          </w:p>
          <w:p w14:paraId="0962E78C" w14:textId="29EADDBE" w:rsidR="00D32EBD" w:rsidRPr="00D32EBD" w:rsidRDefault="00D32EBD" w:rsidP="00D32EBD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pochopí avantgardu jako odmítnutí i rozvinutí tradice, jako nadčasovou modernu i dobové gesto;</w:t>
            </w:r>
          </w:p>
          <w:p w14:paraId="77765981" w14:textId="49638144" w:rsidR="00C3766C" w:rsidRDefault="00C3766C" w:rsidP="00D32EBD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766C">
              <w:rPr>
                <w:rFonts w:ascii="Times New Roman" w:hAnsi="Times New Roman" w:cs="Times New Roman"/>
                <w:sz w:val="24"/>
                <w:szCs w:val="24"/>
              </w:rPr>
              <w:t>dokáže rozlišit souvětí souřadné a podřadné, chápe vztah vět v souvětí souřadném a pozná druhy vedlejších vět</w:t>
            </w:r>
          </w:p>
          <w:p w14:paraId="09A5A354" w14:textId="1C3EEAC0" w:rsidR="00C3766C" w:rsidRPr="004D736A" w:rsidRDefault="00C3766C" w:rsidP="004D736A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7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využije těchto poznatků ke zvládnutí interpunkce v souvět</w:t>
            </w:r>
            <w:r w:rsidR="004D736A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</w:p>
        </w:tc>
        <w:tc>
          <w:tcPr>
            <w:tcW w:w="3827" w:type="dxa"/>
          </w:tcPr>
          <w:p w14:paraId="1D58806B" w14:textId="61C5F5AF" w:rsidR="00C3766C" w:rsidRDefault="00D32EBD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VEGS</w:t>
            </w:r>
          </w:p>
          <w:p w14:paraId="3277729B" w14:textId="42E60FFC" w:rsidR="00D32EBD" w:rsidRPr="0081369C" w:rsidRDefault="00D32EBD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</w:t>
            </w:r>
          </w:p>
        </w:tc>
      </w:tr>
      <w:tr w:rsidR="00C3766C" w:rsidRPr="0081369C" w14:paraId="7754A27C" w14:textId="77777777" w:rsidTr="00925B05">
        <w:tc>
          <w:tcPr>
            <w:tcW w:w="1376" w:type="dxa"/>
            <w:vAlign w:val="center"/>
          </w:tcPr>
          <w:p w14:paraId="2E96EF4C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únor</w:t>
            </w:r>
          </w:p>
        </w:tc>
        <w:tc>
          <w:tcPr>
            <w:tcW w:w="4876" w:type="dxa"/>
          </w:tcPr>
          <w:p w14:paraId="6F6709A1" w14:textId="7A94567F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C4A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32EBD" w:rsidRPr="00D32EBD">
              <w:rPr>
                <w:rFonts w:ascii="Times New Roman" w:hAnsi="Times New Roman" w:cs="Times New Roman"/>
                <w:sz w:val="24"/>
                <w:szCs w:val="24"/>
              </w:rPr>
              <w:t>vantgarda ve světové literatuře</w:t>
            </w:r>
            <w:r w:rsidR="00D32EBD">
              <w:rPr>
                <w:rFonts w:ascii="Times New Roman" w:hAnsi="Times New Roman" w:cs="Times New Roman"/>
                <w:sz w:val="24"/>
                <w:szCs w:val="24"/>
              </w:rPr>
              <w:t>, česká meziválečná poezie</w:t>
            </w:r>
          </w:p>
          <w:p w14:paraId="5EE94937" w14:textId="2DFC315C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odchylky od větné stavby</w:t>
            </w:r>
          </w:p>
          <w:p w14:paraId="36AABA31" w14:textId="53D1C6CA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32EBD">
              <w:rPr>
                <w:rFonts w:ascii="Times New Roman" w:hAnsi="Times New Roman" w:cs="Times New Roman"/>
                <w:sz w:val="24"/>
                <w:szCs w:val="24"/>
              </w:rPr>
              <w:t>další vybrané útvary publicistického stylu</w:t>
            </w:r>
          </w:p>
        </w:tc>
        <w:tc>
          <w:tcPr>
            <w:tcW w:w="5367" w:type="dxa"/>
          </w:tcPr>
          <w:p w14:paraId="4EB5C344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Žák:</w:t>
            </w:r>
          </w:p>
          <w:p w14:paraId="3464653E" w14:textId="77777777" w:rsidR="00D32EBD" w:rsidRDefault="00D32EBD" w:rsidP="00925B0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pochopí avantgardu jako odmítnutí i rozvinutí tradice, jako nadčasovou modernu i dobové gesto;</w:t>
            </w:r>
          </w:p>
          <w:p w14:paraId="01C5DD33" w14:textId="57B1EA73" w:rsidR="00D32EBD" w:rsidRDefault="00D32EBD" w:rsidP="00925B0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identifikuje její levicové směřování, projevy v různých druzích umění v různých zemích;</w:t>
            </w:r>
          </w:p>
          <w:p w14:paraId="210A2872" w14:textId="1DBE5C5B" w:rsidR="00D32EBD" w:rsidRDefault="00D32EBD" w:rsidP="00925B0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srovná proporce české meziválečné poezie</w:t>
            </w:r>
          </w:p>
          <w:p w14:paraId="14F3C952" w14:textId="4C33FEE1" w:rsidR="00C3766C" w:rsidRDefault="00C3766C" w:rsidP="00925B0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766C">
              <w:rPr>
                <w:rFonts w:ascii="Times New Roman" w:hAnsi="Times New Roman" w:cs="Times New Roman"/>
                <w:sz w:val="24"/>
                <w:szCs w:val="24"/>
              </w:rPr>
              <w:t xml:space="preserve">pozná různé odchylky od větné stavby a uvědomí si, které jsou ozvláštněním projevu, a používá je vhodně ve vlastním projevu mluveném i psaném; </w:t>
            </w:r>
          </w:p>
          <w:p w14:paraId="09CBCEBF" w14:textId="4AD5F4B5" w:rsidR="00C3766C" w:rsidRPr="0081369C" w:rsidRDefault="00D32EBD" w:rsidP="00925B0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aktivně i pasivně ovládá publicistické žánry</w:t>
            </w:r>
          </w:p>
        </w:tc>
        <w:tc>
          <w:tcPr>
            <w:tcW w:w="3827" w:type="dxa"/>
          </w:tcPr>
          <w:p w14:paraId="6AC7354C" w14:textId="2B42D5D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6C" w:rsidRPr="0081369C" w14:paraId="34F180CE" w14:textId="77777777" w:rsidTr="00925B05">
        <w:tc>
          <w:tcPr>
            <w:tcW w:w="1376" w:type="dxa"/>
            <w:vAlign w:val="center"/>
          </w:tcPr>
          <w:p w14:paraId="04EA753F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březen</w:t>
            </w:r>
          </w:p>
        </w:tc>
        <w:tc>
          <w:tcPr>
            <w:tcW w:w="4876" w:type="dxa"/>
          </w:tcPr>
          <w:p w14:paraId="31A0B1A7" w14:textId="20899B63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C4A35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="00D32EBD" w:rsidRPr="00D32EBD">
              <w:rPr>
                <w:rFonts w:ascii="Times New Roman" w:hAnsi="Times New Roman" w:cs="Times New Roman"/>
                <w:sz w:val="24"/>
                <w:szCs w:val="24"/>
              </w:rPr>
              <w:t>eská meziválečná poezie</w:t>
            </w:r>
          </w:p>
          <w:p w14:paraId="7CCC1D3F" w14:textId="761CDC7F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odchylky od větné stavby</w:t>
            </w:r>
          </w:p>
          <w:p w14:paraId="3D8AE1F6" w14:textId="3B165974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32EBD">
              <w:rPr>
                <w:rFonts w:ascii="Times New Roman" w:hAnsi="Times New Roman" w:cs="Times New Roman"/>
                <w:sz w:val="24"/>
                <w:szCs w:val="24"/>
              </w:rPr>
              <w:t>úvaha</w:t>
            </w:r>
          </w:p>
        </w:tc>
        <w:tc>
          <w:tcPr>
            <w:tcW w:w="5367" w:type="dxa"/>
          </w:tcPr>
          <w:p w14:paraId="140B7FC0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Žák: </w:t>
            </w:r>
          </w:p>
          <w:p w14:paraId="21AC4D57" w14:textId="60A37B19" w:rsidR="00D32EBD" w:rsidRDefault="00D32EBD" w:rsidP="00925B05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srovná proporce české meziválečné poezie, „přesah“ předchozích generací, novost i časovost jednotlivých směrů</w:t>
            </w:r>
          </w:p>
          <w:p w14:paraId="38DE389D" w14:textId="325929FB" w:rsidR="00C3766C" w:rsidRDefault="00C3766C" w:rsidP="00925B05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766C">
              <w:rPr>
                <w:rFonts w:ascii="Times New Roman" w:hAnsi="Times New Roman" w:cs="Times New Roman"/>
                <w:sz w:val="24"/>
                <w:szCs w:val="24"/>
              </w:rPr>
              <w:t xml:space="preserve">pozná různé odchylky od větné stavby a uvědomí si, které jsou ozvláštněním projevu, a používá je vhodně ve vlastním projevu mluveném i psaném; </w:t>
            </w:r>
          </w:p>
          <w:p w14:paraId="53D7B5BD" w14:textId="7F4B3729" w:rsidR="00C3766C" w:rsidRPr="0081369C" w:rsidRDefault="00D32EBD" w:rsidP="00925B05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 </w:t>
            </w: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osvojí principy úvahového slohového postupu, znaky úvahy i její jazykovou stránku</w:t>
            </w:r>
          </w:p>
        </w:tc>
        <w:tc>
          <w:tcPr>
            <w:tcW w:w="3827" w:type="dxa"/>
          </w:tcPr>
          <w:p w14:paraId="1563E915" w14:textId="37C11FDA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6C" w:rsidRPr="0081369C" w14:paraId="01F07957" w14:textId="77777777" w:rsidTr="00925B05">
        <w:tc>
          <w:tcPr>
            <w:tcW w:w="1376" w:type="dxa"/>
            <w:vAlign w:val="center"/>
          </w:tcPr>
          <w:p w14:paraId="2FE71ED3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duben</w:t>
            </w:r>
          </w:p>
        </w:tc>
        <w:tc>
          <w:tcPr>
            <w:tcW w:w="4876" w:type="dxa"/>
          </w:tcPr>
          <w:p w14:paraId="50966323" w14:textId="55247F3F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C4A3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32EBD" w:rsidRPr="00D32EBD">
              <w:rPr>
                <w:rFonts w:ascii="Times New Roman" w:hAnsi="Times New Roman" w:cs="Times New Roman"/>
                <w:sz w:val="24"/>
                <w:szCs w:val="24"/>
              </w:rPr>
              <w:t>větová próza v první polovině 20. stolet</w:t>
            </w:r>
            <w:r w:rsidR="00D32EBD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</w:p>
          <w:p w14:paraId="3466116E" w14:textId="47BA2AF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aktuální větné členění, pořádek slov</w:t>
            </w:r>
          </w:p>
          <w:p w14:paraId="4AB76906" w14:textId="477C6491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32EBD">
              <w:rPr>
                <w:rFonts w:ascii="Times New Roman" w:hAnsi="Times New Roman" w:cs="Times New Roman"/>
                <w:sz w:val="24"/>
                <w:szCs w:val="24"/>
              </w:rPr>
              <w:t>úvaha</w:t>
            </w:r>
          </w:p>
        </w:tc>
        <w:tc>
          <w:tcPr>
            <w:tcW w:w="5367" w:type="dxa"/>
          </w:tcPr>
          <w:p w14:paraId="7944F0A1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Žák:</w:t>
            </w:r>
          </w:p>
          <w:p w14:paraId="1CB89C07" w14:textId="77777777" w:rsidR="00D32EBD" w:rsidRDefault="00D32EBD" w:rsidP="00925B05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identifikuje nejen autory, ale i nové, dodnes moderní vyjadřovací prostředky;</w:t>
            </w:r>
          </w:p>
          <w:p w14:paraId="74A0745E" w14:textId="46B15938" w:rsidR="00D32EBD" w:rsidRDefault="00D32EBD" w:rsidP="00925B05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přečte a charakterizuje několik základních děl;</w:t>
            </w:r>
          </w:p>
          <w:p w14:paraId="28CE1CA8" w14:textId="338AF331" w:rsidR="00C3766C" w:rsidRDefault="00C3766C" w:rsidP="00925B05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766C">
              <w:rPr>
                <w:rFonts w:ascii="Times New Roman" w:hAnsi="Times New Roman" w:cs="Times New Roman"/>
                <w:sz w:val="24"/>
                <w:szCs w:val="24"/>
              </w:rPr>
              <w:t>využívá znalostí o aktuálním členění výpovědi k vhodnému vyjádření myšlenky a logickému strukturování výpovědi</w:t>
            </w:r>
          </w:p>
          <w:p w14:paraId="05C80C00" w14:textId="498ECB03" w:rsidR="00D32EBD" w:rsidRPr="0081369C" w:rsidRDefault="00D32EBD" w:rsidP="00925B05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dokáže vyhledat ukázky v umělecké literatuře, vypracuje studentskou práci na zvolené tém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7" w:type="dxa"/>
          </w:tcPr>
          <w:p w14:paraId="66811ADD" w14:textId="341085C1" w:rsidR="00C3766C" w:rsidRPr="0081369C" w:rsidRDefault="00D32EBD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VEGS</w:t>
            </w:r>
          </w:p>
        </w:tc>
      </w:tr>
      <w:tr w:rsidR="00C3766C" w:rsidRPr="0081369C" w14:paraId="3425CFDD" w14:textId="77777777" w:rsidTr="00925B05">
        <w:tc>
          <w:tcPr>
            <w:tcW w:w="1376" w:type="dxa"/>
            <w:vAlign w:val="center"/>
          </w:tcPr>
          <w:p w14:paraId="016BA50C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květen</w:t>
            </w:r>
          </w:p>
        </w:tc>
        <w:tc>
          <w:tcPr>
            <w:tcW w:w="4876" w:type="dxa"/>
          </w:tcPr>
          <w:p w14:paraId="19A777CF" w14:textId="4CA875C0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C4A3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32EBD" w:rsidRPr="00D32EBD">
              <w:rPr>
                <w:rFonts w:ascii="Times New Roman" w:hAnsi="Times New Roman" w:cs="Times New Roman"/>
                <w:sz w:val="24"/>
                <w:szCs w:val="24"/>
              </w:rPr>
              <w:t>ěmecká literatura v</w:t>
            </w:r>
            <w:r w:rsidR="00D32E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32EBD" w:rsidRPr="00D32EBD">
              <w:rPr>
                <w:rFonts w:ascii="Times New Roman" w:hAnsi="Times New Roman" w:cs="Times New Roman"/>
                <w:sz w:val="24"/>
                <w:szCs w:val="24"/>
              </w:rPr>
              <w:t>Čechách</w:t>
            </w:r>
            <w:r w:rsidR="00D32EBD">
              <w:rPr>
                <w:rFonts w:ascii="Times New Roman" w:hAnsi="Times New Roman" w:cs="Times New Roman"/>
                <w:sz w:val="24"/>
                <w:szCs w:val="24"/>
              </w:rPr>
              <w:t>, č</w:t>
            </w:r>
            <w:r w:rsidR="00D32EBD" w:rsidRPr="00D32EBD">
              <w:rPr>
                <w:rFonts w:ascii="Times New Roman" w:hAnsi="Times New Roman" w:cs="Times New Roman"/>
                <w:sz w:val="24"/>
                <w:szCs w:val="24"/>
              </w:rPr>
              <w:t>eská meziválečná próza</w:t>
            </w:r>
            <w:r w:rsidR="00D32EBD">
              <w:rPr>
                <w:rFonts w:ascii="Times New Roman" w:hAnsi="Times New Roman" w:cs="Times New Roman"/>
                <w:sz w:val="24"/>
                <w:szCs w:val="24"/>
              </w:rPr>
              <w:t>, divadlo</w:t>
            </w:r>
          </w:p>
          <w:p w14:paraId="48ABFE62" w14:textId="16AA8DEA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valenční syntax</w:t>
            </w:r>
          </w:p>
          <w:p w14:paraId="094AD98A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: opakování</w:t>
            </w:r>
          </w:p>
        </w:tc>
        <w:tc>
          <w:tcPr>
            <w:tcW w:w="5367" w:type="dxa"/>
          </w:tcPr>
          <w:p w14:paraId="17884A51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Žák:</w:t>
            </w:r>
          </w:p>
          <w:p w14:paraId="202FE99F" w14:textId="44950450" w:rsidR="00D32EBD" w:rsidRDefault="00D32EBD" w:rsidP="00925B0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 </w:t>
            </w: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uvědomí trojjedinost „zemské“ kultury v Čechách;</w:t>
            </w:r>
          </w:p>
          <w:p w14:paraId="0DDA3755" w14:textId="6A92E389" w:rsidR="00D32EBD" w:rsidRDefault="00D32EBD" w:rsidP="00925B0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pozná autory pražské, posléze světově proslulé;</w:t>
            </w:r>
          </w:p>
          <w:p w14:paraId="2DB16A67" w14:textId="3B6F8605" w:rsidR="00D32EBD" w:rsidRDefault="00D32EBD" w:rsidP="00925B0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orientuje v žánrovém spektru české prózy</w:t>
            </w:r>
          </w:p>
          <w:p w14:paraId="586F6C69" w14:textId="77777777" w:rsidR="00D32EBD" w:rsidRDefault="00D32EBD" w:rsidP="00925B0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rozliší tradiční i nové dramatické formy</w:t>
            </w:r>
          </w:p>
          <w:p w14:paraId="7F07A4DF" w14:textId="63FC12F0" w:rsidR="00D32EBD" w:rsidRDefault="00D32EBD" w:rsidP="00925B0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seznámí se se základními díly meziválečného českého dramatu;</w:t>
            </w:r>
          </w:p>
          <w:p w14:paraId="0B1871D3" w14:textId="05AE615F" w:rsidR="00C3766C" w:rsidRDefault="00D32EBD" w:rsidP="00925B0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C3766C" w:rsidRPr="00C3766C">
              <w:rPr>
                <w:rFonts w:ascii="Times New Roman" w:hAnsi="Times New Roman" w:cs="Times New Roman"/>
                <w:sz w:val="24"/>
                <w:szCs w:val="24"/>
              </w:rPr>
              <w:t>yužívá nových poznatků valenční syntaxe při jazykových rozborech;</w:t>
            </w:r>
          </w:p>
          <w:p w14:paraId="6C7A91F9" w14:textId="442E0B61" w:rsidR="00D32EBD" w:rsidRPr="0081369C" w:rsidRDefault="00D32EBD" w:rsidP="00925B0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 </w:t>
            </w: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zopakuje, prohloubí a utřídí získané znalosti a dovednosti</w:t>
            </w:r>
          </w:p>
        </w:tc>
        <w:tc>
          <w:tcPr>
            <w:tcW w:w="3827" w:type="dxa"/>
          </w:tcPr>
          <w:p w14:paraId="353EEA2E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VEGS</w:t>
            </w:r>
          </w:p>
          <w:p w14:paraId="49AAAFC4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6C" w:rsidRPr="0081369C" w14:paraId="7A3C3A4A" w14:textId="77777777" w:rsidTr="00925B05">
        <w:tc>
          <w:tcPr>
            <w:tcW w:w="1376" w:type="dxa"/>
            <w:vAlign w:val="center"/>
          </w:tcPr>
          <w:p w14:paraId="29A42D13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červen</w:t>
            </w:r>
          </w:p>
        </w:tc>
        <w:tc>
          <w:tcPr>
            <w:tcW w:w="4876" w:type="dxa"/>
          </w:tcPr>
          <w:p w14:paraId="1A61F8F0" w14:textId="03ABAE10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C4A3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32EBD" w:rsidRPr="00D32EBD">
              <w:rPr>
                <w:rFonts w:ascii="Times New Roman" w:hAnsi="Times New Roman" w:cs="Times New Roman"/>
                <w:sz w:val="24"/>
                <w:szCs w:val="24"/>
              </w:rPr>
              <w:t>eziválečné divadlo ve svět</w:t>
            </w:r>
            <w:r w:rsidR="00D32EBD">
              <w:rPr>
                <w:rFonts w:ascii="Times New Roman" w:hAnsi="Times New Roman" w:cs="Times New Roman"/>
                <w:sz w:val="24"/>
                <w:szCs w:val="24"/>
              </w:rPr>
              <w:t xml:space="preserve">ě, 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závěrečné opakování</w:t>
            </w:r>
          </w:p>
          <w:p w14:paraId="3B97CA28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: závěrečné opakování, komplexní jazykové rozbory</w:t>
            </w:r>
          </w:p>
          <w:p w14:paraId="4933387F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: závěrečné opakování slohu</w:t>
            </w:r>
          </w:p>
        </w:tc>
        <w:tc>
          <w:tcPr>
            <w:tcW w:w="5367" w:type="dxa"/>
          </w:tcPr>
          <w:p w14:paraId="4D0B436B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Žák:</w:t>
            </w:r>
          </w:p>
          <w:p w14:paraId="13BDAE21" w14:textId="77777777" w:rsidR="00D32EBD" w:rsidRDefault="00D32EBD" w:rsidP="00925B05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seznámí s hlavními proudy meziválečného dramatu</w:t>
            </w:r>
          </w:p>
          <w:p w14:paraId="57020168" w14:textId="6ECDEB92" w:rsidR="00D32EBD" w:rsidRDefault="00D32EBD" w:rsidP="00925B05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chápe rozmanitost divadelních forem;</w:t>
            </w:r>
          </w:p>
          <w:p w14:paraId="44262D32" w14:textId="4AF5E93F" w:rsidR="00C3766C" w:rsidRPr="0081369C" w:rsidRDefault="00C3766C" w:rsidP="00925B05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 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zopakuje, prohloubí a utřídí získané znalosti a dovednosti</w:t>
            </w:r>
          </w:p>
        </w:tc>
        <w:tc>
          <w:tcPr>
            <w:tcW w:w="3827" w:type="dxa"/>
          </w:tcPr>
          <w:p w14:paraId="07A0C264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E2708" w14:textId="73E0C244" w:rsidR="00C3766C" w:rsidRPr="0081369C" w:rsidRDefault="00D32EBD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VEGS</w:t>
            </w:r>
          </w:p>
        </w:tc>
      </w:tr>
    </w:tbl>
    <w:p w14:paraId="739527A9" w14:textId="77777777" w:rsidR="00C3766C" w:rsidRPr="0081369C" w:rsidRDefault="00C3766C" w:rsidP="00C3766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bookmarkEnd w:id="0"/>
    <w:p w14:paraId="3C1F651F" w14:textId="77777777" w:rsidR="00C3766C" w:rsidRPr="0081369C" w:rsidRDefault="00C3766C" w:rsidP="00C3766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476BDC1" w14:textId="77777777" w:rsidR="00C3766C" w:rsidRDefault="00C3766C"/>
    <w:sectPr w:rsidR="00C3766C" w:rsidSect="00C376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2BF1"/>
    <w:multiLevelType w:val="hybridMultilevel"/>
    <w:tmpl w:val="EB442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018CE"/>
    <w:multiLevelType w:val="hybridMultilevel"/>
    <w:tmpl w:val="83CEE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021BC"/>
    <w:multiLevelType w:val="hybridMultilevel"/>
    <w:tmpl w:val="060EB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65263"/>
    <w:multiLevelType w:val="hybridMultilevel"/>
    <w:tmpl w:val="EA123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044E1"/>
    <w:multiLevelType w:val="hybridMultilevel"/>
    <w:tmpl w:val="44C8F7A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0A60D27"/>
    <w:multiLevelType w:val="hybridMultilevel"/>
    <w:tmpl w:val="66CAD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007C2"/>
    <w:multiLevelType w:val="hybridMultilevel"/>
    <w:tmpl w:val="791A6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50C71"/>
    <w:multiLevelType w:val="hybridMultilevel"/>
    <w:tmpl w:val="1902BC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70A2D"/>
    <w:multiLevelType w:val="hybridMultilevel"/>
    <w:tmpl w:val="13BED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719CF"/>
    <w:multiLevelType w:val="hybridMultilevel"/>
    <w:tmpl w:val="71B6C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134BF"/>
    <w:multiLevelType w:val="hybridMultilevel"/>
    <w:tmpl w:val="A55E9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B7880"/>
    <w:multiLevelType w:val="hybridMultilevel"/>
    <w:tmpl w:val="3334B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870078">
    <w:abstractNumId w:val="2"/>
  </w:num>
  <w:num w:numId="2" w16cid:durableId="624039262">
    <w:abstractNumId w:val="5"/>
  </w:num>
  <w:num w:numId="3" w16cid:durableId="1515148517">
    <w:abstractNumId w:val="0"/>
  </w:num>
  <w:num w:numId="4" w16cid:durableId="772014336">
    <w:abstractNumId w:val="9"/>
  </w:num>
  <w:num w:numId="5" w16cid:durableId="404493589">
    <w:abstractNumId w:val="8"/>
  </w:num>
  <w:num w:numId="6" w16cid:durableId="1980301411">
    <w:abstractNumId w:val="6"/>
  </w:num>
  <w:num w:numId="7" w16cid:durableId="2099517396">
    <w:abstractNumId w:val="7"/>
  </w:num>
  <w:num w:numId="8" w16cid:durableId="1327123257">
    <w:abstractNumId w:val="4"/>
  </w:num>
  <w:num w:numId="9" w16cid:durableId="292908676">
    <w:abstractNumId w:val="10"/>
  </w:num>
  <w:num w:numId="10" w16cid:durableId="413551069">
    <w:abstractNumId w:val="11"/>
  </w:num>
  <w:num w:numId="11" w16cid:durableId="201135245">
    <w:abstractNumId w:val="1"/>
  </w:num>
  <w:num w:numId="12" w16cid:durableId="1195146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66C"/>
    <w:rsid w:val="002C4A35"/>
    <w:rsid w:val="00363DAA"/>
    <w:rsid w:val="004D736A"/>
    <w:rsid w:val="004F7467"/>
    <w:rsid w:val="00514B81"/>
    <w:rsid w:val="00A17857"/>
    <w:rsid w:val="00C3766C"/>
    <w:rsid w:val="00D3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4972"/>
  <w15:chartTrackingRefBased/>
  <w15:docId w15:val="{DDEBACBF-D890-4B55-98DC-4C520EBD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766C"/>
    <w:pPr>
      <w:spacing w:after="80" w:line="360" w:lineRule="auto"/>
      <w:ind w:firstLine="284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3766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766C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766C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7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7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7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7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7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7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7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7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7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766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766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76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76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76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76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766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37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766C"/>
    <w:pPr>
      <w:numPr>
        <w:ilvl w:val="1"/>
      </w:numPr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37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7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376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766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3766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7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766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766C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C3766C"/>
    <w:pPr>
      <w:spacing w:after="0" w:line="240" w:lineRule="auto"/>
      <w:ind w:firstLine="284"/>
      <w:jc w:val="both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Matějková</dc:creator>
  <cp:keywords/>
  <dc:description/>
  <cp:lastModifiedBy>Veronika Matějková</cp:lastModifiedBy>
  <cp:revision>2</cp:revision>
  <dcterms:created xsi:type="dcterms:W3CDTF">2025-09-09T08:24:00Z</dcterms:created>
  <dcterms:modified xsi:type="dcterms:W3CDTF">2025-09-09T08:24:00Z</dcterms:modified>
</cp:coreProperties>
</file>