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ázev"/>
        <w:rPr>
          <w:b w:val="1"/>
          <w:bCs w:val="1"/>
        </w:rPr>
      </w:pPr>
      <w:r>
        <w:rPr>
          <w:b w:val="1"/>
          <w:bCs w:val="1"/>
          <w:rtl w:val="0"/>
        </w:rPr>
        <w:t>Č</w:t>
      </w:r>
      <w:r>
        <w:rPr>
          <w:b w:val="1"/>
          <w:bCs w:val="1"/>
          <w:rtl w:val="0"/>
        </w:rPr>
        <w:t>asov</w:t>
      </w:r>
      <w:r>
        <w:rPr>
          <w:b w:val="1"/>
          <w:bCs w:val="1"/>
          <w:rtl w:val="0"/>
          <w:lang w:val="fr-FR"/>
        </w:rPr>
        <w:t xml:space="preserve">é </w:t>
      </w:r>
      <w:r>
        <w:rPr>
          <w:b w:val="1"/>
          <w:bCs w:val="1"/>
          <w:rtl w:val="0"/>
        </w:rPr>
        <w:t>rozvr</w:t>
      </w:r>
      <w:r>
        <w:rPr>
          <w:b w:val="1"/>
          <w:bCs w:val="1"/>
          <w:rtl w:val="0"/>
        </w:rPr>
        <w:t>ž</w:t>
      </w:r>
      <w:r>
        <w:rPr>
          <w:b w:val="1"/>
          <w:bCs w:val="1"/>
          <w:rtl w:val="0"/>
        </w:rPr>
        <w:t>en</w:t>
      </w:r>
      <w:r>
        <w:rPr>
          <w:b w:val="1"/>
          <w:bCs w:val="1"/>
          <w:rtl w:val="0"/>
        </w:rPr>
        <w:t xml:space="preserve">í </w:t>
      </w:r>
      <w:r>
        <w:rPr>
          <w:b w:val="1"/>
          <w:bCs w:val="1"/>
          <w:rtl w:val="0"/>
        </w:rPr>
        <w:t>u</w:t>
      </w:r>
      <w:r>
        <w:rPr>
          <w:b w:val="1"/>
          <w:bCs w:val="1"/>
          <w:rtl w:val="0"/>
        </w:rPr>
        <w:t>č</w:t>
      </w:r>
      <w:r>
        <w:rPr>
          <w:b w:val="1"/>
          <w:bCs w:val="1"/>
          <w:rtl w:val="0"/>
          <w:lang w:val="it-IT"/>
        </w:rPr>
        <w:t>iva 20</w:t>
      </w:r>
      <w:r>
        <w:rPr>
          <w:b w:val="1"/>
          <w:bCs w:val="1"/>
          <w:rtl w:val="0"/>
          <w:lang w:val="en-US"/>
        </w:rPr>
        <w:t>25</w:t>
      </w:r>
      <w:r>
        <w:rPr>
          <w:b w:val="1"/>
          <w:bCs w:val="1"/>
          <w:rtl w:val="0"/>
        </w:rPr>
        <w:t>/2</w:t>
      </w:r>
      <w:r>
        <w:rPr>
          <w:b w:val="1"/>
          <w:bCs w:val="1"/>
          <w:rtl w:val="0"/>
          <w:lang w:val="en-US"/>
        </w:rPr>
        <w:t xml:space="preserve">6 </w:t>
      </w:r>
      <w:r>
        <w:rPr>
          <w:b w:val="1"/>
          <w:bCs w:val="1"/>
          <w:rtl w:val="0"/>
        </w:rPr>
        <w:t xml:space="preserve"> </w:t>
      </w:r>
    </w:p>
    <w:p>
      <w:pPr>
        <w:pStyle w:val="Normální"/>
        <w:spacing w:line="288" w:lineRule="auto"/>
        <w:rPr>
          <w:b w:val="1"/>
          <w:bCs w:val="1"/>
          <w:sz w:val="20"/>
          <w:szCs w:val="20"/>
        </w:rPr>
      </w:pPr>
      <w:r>
        <w:rPr>
          <w:b w:val="1"/>
          <w:bCs w:val="1"/>
          <w:sz w:val="20"/>
          <w:szCs w:val="20"/>
          <w:rtl w:val="0"/>
        </w:rPr>
        <w:t>P</w:t>
      </w:r>
      <w:r>
        <w:rPr>
          <w:b w:val="1"/>
          <w:bCs w:val="1"/>
          <w:sz w:val="20"/>
          <w:szCs w:val="20"/>
          <w:rtl w:val="0"/>
        </w:rPr>
        <w:t>ř</w:t>
      </w:r>
      <w:r>
        <w:rPr>
          <w:b w:val="1"/>
          <w:bCs w:val="1"/>
          <w:sz w:val="20"/>
          <w:szCs w:val="20"/>
          <w:rtl w:val="0"/>
        </w:rPr>
        <w:t>edm</w:t>
      </w:r>
      <w:r>
        <w:rPr>
          <w:b w:val="1"/>
          <w:bCs w:val="1"/>
          <w:sz w:val="20"/>
          <w:szCs w:val="20"/>
          <w:rtl w:val="0"/>
        </w:rPr>
        <w:t>ě</w:t>
      </w:r>
      <w:r>
        <w:rPr>
          <w:b w:val="1"/>
          <w:bCs w:val="1"/>
          <w:sz w:val="20"/>
          <w:szCs w:val="20"/>
          <w:rtl w:val="0"/>
          <w:lang w:val="de-DE"/>
        </w:rPr>
        <w:t>t: Anglick</w:t>
      </w:r>
      <w:r>
        <w:rPr>
          <w:b w:val="1"/>
          <w:bCs w:val="1"/>
          <w:sz w:val="20"/>
          <w:szCs w:val="20"/>
          <w:rtl w:val="0"/>
        </w:rPr>
        <w:t xml:space="preserve">ý </w:t>
      </w:r>
      <w:r>
        <w:rPr>
          <w:b w:val="1"/>
          <w:bCs w:val="1"/>
          <w:sz w:val="20"/>
          <w:szCs w:val="20"/>
          <w:rtl w:val="0"/>
        </w:rPr>
        <w:t xml:space="preserve">Jazyk        </w:t>
      </w:r>
    </w:p>
    <w:p>
      <w:pPr>
        <w:pStyle w:val="Normální"/>
        <w:spacing w:line="288" w:lineRule="auto"/>
        <w:rPr>
          <w:b w:val="1"/>
          <w:bCs w:val="1"/>
          <w:sz w:val="20"/>
          <w:szCs w:val="20"/>
        </w:rPr>
      </w:pPr>
      <w:r>
        <w:rPr>
          <w:b w:val="1"/>
          <w:bCs w:val="1"/>
          <w:sz w:val="20"/>
          <w:szCs w:val="20"/>
          <w:rtl w:val="0"/>
        </w:rPr>
        <w:t>Vyu</w:t>
      </w:r>
      <w:r>
        <w:rPr>
          <w:b w:val="1"/>
          <w:bCs w:val="1"/>
          <w:sz w:val="20"/>
          <w:szCs w:val="20"/>
          <w:rtl w:val="0"/>
        </w:rPr>
        <w:t>č</w:t>
      </w:r>
      <w:r>
        <w:rPr>
          <w:b w:val="1"/>
          <w:bCs w:val="1"/>
          <w:sz w:val="20"/>
          <w:szCs w:val="20"/>
          <w:rtl w:val="0"/>
        </w:rPr>
        <w:t>uj</w:t>
      </w:r>
      <w:r>
        <w:rPr>
          <w:b w:val="1"/>
          <w:bCs w:val="1"/>
          <w:sz w:val="20"/>
          <w:szCs w:val="20"/>
          <w:rtl w:val="0"/>
        </w:rPr>
        <w:t>í</w:t>
      </w:r>
      <w:r>
        <w:rPr>
          <w:b w:val="1"/>
          <w:bCs w:val="1"/>
          <w:sz w:val="20"/>
          <w:szCs w:val="20"/>
          <w:rtl w:val="0"/>
        </w:rPr>
        <w:t>c</w:t>
      </w:r>
      <w:r>
        <w:rPr>
          <w:b w:val="1"/>
          <w:bCs w:val="1"/>
          <w:sz w:val="20"/>
          <w:szCs w:val="20"/>
          <w:rtl w:val="0"/>
        </w:rPr>
        <w:t>í</w:t>
      </w:r>
      <w:r>
        <w:rPr>
          <w:b w:val="1"/>
          <w:bCs w:val="1"/>
          <w:sz w:val="20"/>
          <w:szCs w:val="20"/>
          <w:rtl w:val="0"/>
        </w:rPr>
        <w:t xml:space="preserve">:  Babiera Jose       </w:t>
      </w:r>
    </w:p>
    <w:p>
      <w:pPr>
        <w:pStyle w:val="Normální"/>
        <w:spacing w:line="288" w:lineRule="auto"/>
        <w:rPr>
          <w:b w:val="1"/>
          <w:bCs w:val="1"/>
          <w:sz w:val="20"/>
          <w:szCs w:val="20"/>
        </w:rPr>
      </w:pPr>
      <w:r>
        <w:rPr>
          <w:b w:val="1"/>
          <w:bCs w:val="1"/>
          <w:sz w:val="20"/>
          <w:szCs w:val="20"/>
          <w:rtl w:val="0"/>
        </w:rPr>
        <w:t>T</w:t>
      </w:r>
      <w:r>
        <w:rPr>
          <w:b w:val="1"/>
          <w:bCs w:val="1"/>
          <w:sz w:val="20"/>
          <w:szCs w:val="20"/>
          <w:rtl w:val="0"/>
        </w:rPr>
        <w:t>ří</w:t>
      </w:r>
      <w:r>
        <w:rPr>
          <w:b w:val="1"/>
          <w:bCs w:val="1"/>
          <w:sz w:val="20"/>
          <w:szCs w:val="20"/>
          <w:rtl w:val="0"/>
        </w:rPr>
        <w:t xml:space="preserve">da: </w:t>
      </w:r>
      <w:r>
        <w:rPr>
          <w:b w:val="1"/>
          <w:bCs w:val="1"/>
          <w:sz w:val="20"/>
          <w:szCs w:val="20"/>
          <w:rtl w:val="0"/>
          <w:lang w:val="en-US"/>
        </w:rPr>
        <w:t xml:space="preserve">2EF </w:t>
      </w:r>
      <w:r>
        <w:rPr>
          <w:b w:val="1"/>
          <w:bCs w:val="1"/>
          <w:sz w:val="20"/>
          <w:szCs w:val="20"/>
          <w:rtl w:val="0"/>
        </w:rPr>
        <w:t xml:space="preserve"> </w:t>
      </w:r>
      <w:r>
        <w:rPr>
          <w:b w:val="1"/>
          <w:bCs w:val="1"/>
          <w:sz w:val="20"/>
          <w:szCs w:val="20"/>
          <w:rtl w:val="0"/>
          <w:lang w:val="en-US"/>
        </w:rPr>
        <w:t>A2</w:t>
      </w:r>
      <w:r>
        <w:rPr>
          <w:b w:val="1"/>
          <w:bCs w:val="1"/>
          <w:sz w:val="20"/>
          <w:szCs w:val="20"/>
          <w:rtl w:val="0"/>
        </w:rPr>
        <w:t xml:space="preserve">   </w:t>
      </w:r>
    </w:p>
    <w:p>
      <w:pPr>
        <w:pStyle w:val="Normální"/>
        <w:tabs>
          <w:tab w:val="right" w:pos="9072"/>
        </w:tabs>
        <w:spacing w:line="288" w:lineRule="auto"/>
        <w:rPr>
          <w:b w:val="1"/>
          <w:bCs w:val="1"/>
          <w:sz w:val="20"/>
          <w:szCs w:val="20"/>
        </w:rPr>
      </w:pPr>
      <w:r>
        <w:rPr>
          <w:b w:val="1"/>
          <w:bCs w:val="1"/>
          <w:sz w:val="20"/>
          <w:szCs w:val="20"/>
          <w:rtl w:val="0"/>
        </w:rPr>
        <w:t>Z</w:t>
      </w:r>
      <w:r>
        <w:rPr>
          <w:b w:val="1"/>
          <w:bCs w:val="1"/>
          <w:sz w:val="20"/>
          <w:szCs w:val="20"/>
          <w:rtl w:val="0"/>
        </w:rPr>
        <w:t>á</w:t>
      </w:r>
      <w:r>
        <w:rPr>
          <w:b w:val="1"/>
          <w:bCs w:val="1"/>
          <w:sz w:val="20"/>
          <w:szCs w:val="20"/>
          <w:rtl w:val="0"/>
        </w:rPr>
        <w:t>kladn</w:t>
      </w:r>
      <w:r>
        <w:rPr>
          <w:b w:val="1"/>
          <w:bCs w:val="1"/>
          <w:sz w:val="20"/>
          <w:szCs w:val="20"/>
          <w:rtl w:val="0"/>
        </w:rPr>
        <w:t xml:space="preserve">í </w:t>
      </w:r>
      <w:r>
        <w:rPr>
          <w:b w:val="1"/>
          <w:bCs w:val="1"/>
          <w:sz w:val="20"/>
          <w:szCs w:val="20"/>
          <w:rtl w:val="0"/>
        </w:rPr>
        <w:t>u</w:t>
      </w:r>
      <w:r>
        <w:rPr>
          <w:b w:val="1"/>
          <w:bCs w:val="1"/>
          <w:sz w:val="20"/>
          <w:szCs w:val="20"/>
          <w:rtl w:val="0"/>
        </w:rPr>
        <w:t>č</w:t>
      </w:r>
      <w:r>
        <w:rPr>
          <w:b w:val="1"/>
          <w:bCs w:val="1"/>
          <w:sz w:val="20"/>
          <w:szCs w:val="20"/>
          <w:rtl w:val="0"/>
        </w:rPr>
        <w:t>ebnice (autor-n</w:t>
      </w:r>
      <w:r>
        <w:rPr>
          <w:b w:val="1"/>
          <w:bCs w:val="1"/>
          <w:sz w:val="20"/>
          <w:szCs w:val="20"/>
          <w:rtl w:val="0"/>
        </w:rPr>
        <w:t>á</w:t>
      </w:r>
      <w:r>
        <w:rPr>
          <w:b w:val="1"/>
          <w:bCs w:val="1"/>
          <w:sz w:val="20"/>
          <w:szCs w:val="20"/>
          <w:rtl w:val="0"/>
          <w:lang w:val="de-DE"/>
        </w:rPr>
        <w:t xml:space="preserve">zev):  Clive Oxenden and Christina Latham-Koenig    </w:t>
      </w:r>
      <w:r>
        <w:rPr>
          <w:b w:val="1"/>
          <w:bCs w:val="1"/>
          <w:sz w:val="20"/>
          <w:szCs w:val="20"/>
          <w:rtl w:val="0"/>
          <w:lang w:val="en-US"/>
        </w:rPr>
        <w:tab/>
        <w:t>New English File Advanced student book and workbook</w:t>
      </w:r>
    </w:p>
    <w:p>
      <w:pPr>
        <w:pStyle w:val="Normální"/>
        <w:tabs>
          <w:tab w:val="right" w:pos="9072"/>
        </w:tabs>
        <w:spacing w:line="288" w:lineRule="auto"/>
        <w:rPr>
          <w:b w:val="1"/>
          <w:bCs w:val="1"/>
          <w:sz w:val="20"/>
          <w:szCs w:val="20"/>
        </w:rPr>
      </w:pPr>
      <w:r>
        <w:rPr>
          <w:b w:val="1"/>
          <w:bCs w:val="1"/>
          <w:sz w:val="20"/>
          <w:szCs w:val="20"/>
          <w:rtl w:val="0"/>
          <w:lang w:val="en-US"/>
        </w:rPr>
        <w:tab/>
        <w:t xml:space="preserve">     Roy Norris and Amanda French, Ready for Advanced coursebook 3rd edition</w:t>
      </w:r>
    </w:p>
    <w:p>
      <w:pPr>
        <w:pStyle w:val="Normální"/>
        <w:tabs>
          <w:tab w:val="right" w:pos="9072"/>
        </w:tabs>
        <w:spacing w:line="288" w:lineRule="auto"/>
        <w:rPr>
          <w:b w:val="1"/>
          <w:bCs w:val="1"/>
          <w:sz w:val="20"/>
          <w:szCs w:val="20"/>
        </w:rPr>
      </w:pPr>
      <w:r>
        <w:rPr>
          <w:b w:val="1"/>
          <w:bCs w:val="1"/>
          <w:sz w:val="20"/>
          <w:szCs w:val="20"/>
          <w:rtl w:val="0"/>
        </w:rPr>
        <w:t>Dal</w:t>
      </w:r>
      <w:r>
        <w:rPr>
          <w:b w:val="1"/>
          <w:bCs w:val="1"/>
          <w:sz w:val="20"/>
          <w:szCs w:val="20"/>
          <w:rtl w:val="0"/>
        </w:rPr>
        <w:t xml:space="preserve">ší </w:t>
      </w:r>
      <w:r>
        <w:rPr>
          <w:b w:val="1"/>
          <w:bCs w:val="1"/>
          <w:sz w:val="20"/>
          <w:szCs w:val="20"/>
          <w:rtl w:val="0"/>
        </w:rPr>
        <w:t>u</w:t>
      </w:r>
      <w:r>
        <w:rPr>
          <w:b w:val="1"/>
          <w:bCs w:val="1"/>
          <w:sz w:val="20"/>
          <w:szCs w:val="20"/>
          <w:rtl w:val="0"/>
        </w:rPr>
        <w:t>č</w:t>
      </w:r>
      <w:r>
        <w:rPr>
          <w:b w:val="1"/>
          <w:bCs w:val="1"/>
          <w:sz w:val="20"/>
          <w:szCs w:val="20"/>
          <w:rtl w:val="0"/>
        </w:rPr>
        <w:t>ebnice a materi</w:t>
      </w:r>
      <w:r>
        <w:rPr>
          <w:b w:val="1"/>
          <w:bCs w:val="1"/>
          <w:sz w:val="20"/>
          <w:szCs w:val="20"/>
          <w:rtl w:val="0"/>
        </w:rPr>
        <w:t>á</w:t>
      </w:r>
      <w:r>
        <w:rPr>
          <w:b w:val="1"/>
          <w:bCs w:val="1"/>
          <w:sz w:val="20"/>
          <w:szCs w:val="20"/>
          <w:rtl w:val="0"/>
          <w:lang w:val="en-US"/>
        </w:rPr>
        <w:t xml:space="preserve">ly:  Michael Vince, Advanced Language Practice          </w:t>
      </w:r>
    </w:p>
    <w:p>
      <w:pPr>
        <w:pStyle w:val="Normální"/>
        <w:tabs>
          <w:tab w:val="right" w:pos="9072"/>
        </w:tabs>
        <w:spacing w:line="288" w:lineRule="auto"/>
        <w:rPr>
          <w:b w:val="1"/>
          <w:bCs w:val="1"/>
          <w:sz w:val="20"/>
          <w:szCs w:val="20"/>
        </w:rPr>
      </w:pPr>
      <w:r>
        <w:rPr>
          <w:b w:val="1"/>
          <w:bCs w:val="1"/>
          <w:sz w:val="20"/>
          <w:szCs w:val="20"/>
          <w:rtl w:val="0"/>
        </w:rPr>
        <w:t>Podm</w:t>
      </w:r>
      <w:r>
        <w:rPr>
          <w:b w:val="1"/>
          <w:bCs w:val="1"/>
          <w:sz w:val="20"/>
          <w:szCs w:val="20"/>
          <w:rtl w:val="0"/>
        </w:rPr>
        <w:t>í</w:t>
      </w:r>
      <w:r>
        <w:rPr>
          <w:b w:val="1"/>
          <w:bCs w:val="1"/>
          <w:sz w:val="20"/>
          <w:szCs w:val="20"/>
          <w:rtl w:val="0"/>
          <w:lang w:val="en-US"/>
        </w:rPr>
        <w:t>nky a pravidla klasifikace:  at least 1 unit test each month, at least 1 essay each semester, at least 1 oral test in the second semester</w:t>
      </w:r>
    </w:p>
    <w:p>
      <w:pPr>
        <w:pStyle w:val="Normální"/>
        <w:tabs>
          <w:tab w:val="right" w:pos="9072"/>
        </w:tabs>
        <w:spacing w:line="288" w:lineRule="auto"/>
        <w:rPr>
          <w:b w:val="1"/>
          <w:bCs w:val="1"/>
          <w:sz w:val="20"/>
          <w:szCs w:val="20"/>
        </w:rPr>
      </w:pPr>
    </w:p>
    <w:tbl>
      <w:tblPr>
        <w:tblW w:w="15079"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723"/>
        <w:gridCol w:w="4689"/>
        <w:gridCol w:w="4545"/>
        <w:gridCol w:w="2273"/>
        <w:gridCol w:w="1849"/>
      </w:tblGrid>
      <w:tr>
        <w:tblPrEx>
          <w:shd w:val="clear" w:color="auto" w:fill="ced7e7"/>
        </w:tblPrEx>
        <w:trPr>
          <w:trHeight w:val="267" w:hRule="atLeast"/>
        </w:trPr>
        <w:tc>
          <w:tcPr>
            <w:tcW w:type="dxa" w:w="1723"/>
            <w:tcBorders>
              <w:top w:val="single" w:color="000000" w:sz="8" w:space="0" w:shadow="0" w:frame="0"/>
              <w:left w:val="single" w:color="000000"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rPr>
              <w:t xml:space="preserve">od </w:t>
            </w:r>
            <w:r>
              <w:rPr>
                <w:b w:val="1"/>
                <w:bCs w:val="1"/>
                <w:sz w:val="20"/>
                <w:szCs w:val="20"/>
                <w:rtl w:val="0"/>
              </w:rPr>
              <w:t xml:space="preserve">– </w:t>
            </w:r>
            <w:r>
              <w:rPr>
                <w:b w:val="1"/>
                <w:bCs w:val="1"/>
                <w:sz w:val="20"/>
                <w:szCs w:val="20"/>
                <w:rtl w:val="0"/>
              </w:rPr>
              <w:t>do</w:t>
            </w:r>
          </w:p>
        </w:tc>
        <w:tc>
          <w:tcPr>
            <w:tcW w:type="dxa" w:w="4689"/>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rPr>
              <w:t>obsah</w:t>
            </w:r>
          </w:p>
        </w:tc>
        <w:tc>
          <w:tcPr>
            <w:tcW w:type="dxa" w:w="4545"/>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C</w:t>
            </w:r>
            <w:r>
              <w:rPr>
                <w:b w:val="1"/>
                <w:bCs w:val="1"/>
                <w:sz w:val="20"/>
                <w:szCs w:val="20"/>
                <w:shd w:val="nil" w:color="auto" w:fill="auto"/>
                <w:rtl w:val="0"/>
              </w:rPr>
              <w:t>í</w:t>
            </w:r>
            <w:r>
              <w:rPr>
                <w:b w:val="1"/>
                <w:bCs w:val="1"/>
                <w:sz w:val="20"/>
                <w:szCs w:val="20"/>
                <w:shd w:val="nil" w:color="auto" w:fill="auto"/>
                <w:rtl w:val="0"/>
              </w:rPr>
              <w:t>l (jak</w:t>
            </w:r>
            <w:r>
              <w:rPr>
                <w:b w:val="1"/>
                <w:bCs w:val="1"/>
                <w:sz w:val="20"/>
                <w:szCs w:val="20"/>
                <w:shd w:val="nil" w:color="auto" w:fill="auto"/>
                <w:rtl w:val="0"/>
                <w:lang w:val="fr-FR"/>
              </w:rPr>
              <w:t xml:space="preserve">é </w:t>
            </w:r>
            <w:r>
              <w:rPr>
                <w:b w:val="1"/>
                <w:bCs w:val="1"/>
                <w:sz w:val="20"/>
                <w:szCs w:val="20"/>
                <w:shd w:val="nil" w:color="auto" w:fill="auto"/>
                <w:rtl w:val="0"/>
              </w:rPr>
              <w:t>dovednosti a kompetence chci nau</w:t>
            </w:r>
            <w:r>
              <w:rPr>
                <w:b w:val="1"/>
                <w:bCs w:val="1"/>
                <w:sz w:val="20"/>
                <w:szCs w:val="20"/>
                <w:shd w:val="nil" w:color="auto" w:fill="auto"/>
                <w:rtl w:val="0"/>
              </w:rPr>
              <w:t>č</w:t>
            </w:r>
            <w:r>
              <w:rPr>
                <w:b w:val="1"/>
                <w:bCs w:val="1"/>
                <w:sz w:val="20"/>
                <w:szCs w:val="20"/>
                <w:shd w:val="nil" w:color="auto" w:fill="auto"/>
                <w:rtl w:val="0"/>
              </w:rPr>
              <w:t>it)</w:t>
            </w:r>
          </w:p>
        </w:tc>
        <w:tc>
          <w:tcPr>
            <w:tcW w:type="dxa" w:w="2273"/>
            <w:tcBorders>
              <w:top w:val="single" w:color="000000" w:sz="8"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pr</w:t>
            </w:r>
            <w:r>
              <w:rPr>
                <w:b w:val="1"/>
                <w:bCs w:val="1"/>
                <w:sz w:val="20"/>
                <w:szCs w:val="20"/>
                <w:shd w:val="nil" w:color="auto" w:fill="auto"/>
                <w:rtl w:val="0"/>
              </w:rPr>
              <w:t>ůř</w:t>
            </w:r>
            <w:r>
              <w:rPr>
                <w:b w:val="1"/>
                <w:bCs w:val="1"/>
                <w:sz w:val="20"/>
                <w:szCs w:val="20"/>
                <w:shd w:val="nil" w:color="auto" w:fill="auto"/>
                <w:rtl w:val="0"/>
              </w:rPr>
              <w:t>ezov</w:t>
            </w:r>
            <w:r>
              <w:rPr>
                <w:b w:val="1"/>
                <w:bCs w:val="1"/>
                <w:sz w:val="20"/>
                <w:szCs w:val="20"/>
                <w:shd w:val="nil" w:color="auto" w:fill="auto"/>
                <w:rtl w:val="0"/>
              </w:rPr>
              <w:t xml:space="preserve">á </w:t>
            </w:r>
            <w:r>
              <w:rPr>
                <w:b w:val="1"/>
                <w:bCs w:val="1"/>
                <w:sz w:val="20"/>
                <w:szCs w:val="20"/>
                <w:shd w:val="nil" w:color="auto" w:fill="auto"/>
                <w:rtl w:val="0"/>
              </w:rPr>
              <w:t>t</w:t>
            </w:r>
            <w:r>
              <w:rPr>
                <w:b w:val="1"/>
                <w:bCs w:val="1"/>
                <w:sz w:val="20"/>
                <w:szCs w:val="20"/>
                <w:shd w:val="nil" w:color="auto" w:fill="auto"/>
                <w:rtl w:val="0"/>
                <w:lang w:val="fr-FR"/>
              </w:rPr>
              <w:t>é</w:t>
            </w:r>
            <w:r>
              <w:rPr>
                <w:b w:val="1"/>
                <w:bCs w:val="1"/>
                <w:sz w:val="20"/>
                <w:szCs w:val="20"/>
                <w:shd w:val="nil" w:color="auto" w:fill="auto"/>
                <w:rtl w:val="0"/>
                <w:lang w:val="it-IT"/>
              </w:rPr>
              <w:t xml:space="preserve">mata </w:t>
            </w:r>
          </w:p>
        </w:tc>
        <w:tc>
          <w:tcPr>
            <w:tcW w:type="dxa" w:w="1848"/>
            <w:tcBorders>
              <w:top w:val="single" w:color="000000" w:sz="8" w:space="0" w:shadow="0" w:frame="0"/>
              <w:left w:val="single" w:color="000000" w:sz="4" w:space="0" w:shadow="0" w:frame="0"/>
              <w:bottom w:val="single" w:color="000000" w:sz="4" w:space="0" w:shadow="0" w:frame="0"/>
              <w:right w:val="single" w:color="000000" w:sz="8" w:space="0" w:shadow="0" w:frame="0"/>
            </w:tcBorders>
            <w:shd w:val="clear" w:color="auto" w:fill="auto"/>
            <w:tcMar>
              <w:top w:type="dxa" w:w="80"/>
              <w:left w:type="dxa" w:w="80"/>
              <w:bottom w:type="dxa" w:w="80"/>
              <w:right w:type="dxa" w:w="80"/>
            </w:tcMar>
            <w:vAlign w:val="center"/>
          </w:tcPr>
          <w:p>
            <w:pPr>
              <w:pStyle w:val="Normální"/>
              <w:jc w:val="center"/>
            </w:pPr>
            <w:r>
              <w:rPr>
                <w:b w:val="1"/>
                <w:bCs w:val="1"/>
                <w:sz w:val="20"/>
                <w:szCs w:val="20"/>
                <w:shd w:val="nil" w:color="auto" w:fill="auto"/>
                <w:rtl w:val="0"/>
              </w:rPr>
              <w:t>pozn., p</w:t>
            </w:r>
            <w:r>
              <w:rPr>
                <w:b w:val="1"/>
                <w:bCs w:val="1"/>
                <w:sz w:val="20"/>
                <w:szCs w:val="20"/>
                <w:shd w:val="nil" w:color="auto" w:fill="auto"/>
                <w:rtl w:val="0"/>
              </w:rPr>
              <w:t>ř</w:t>
            </w:r>
            <w:r>
              <w:rPr>
                <w:b w:val="1"/>
                <w:bCs w:val="1"/>
                <w:sz w:val="20"/>
                <w:szCs w:val="20"/>
                <w:shd w:val="nil" w:color="auto" w:fill="auto"/>
                <w:rtl w:val="0"/>
              </w:rPr>
              <w:t>esahy</w:t>
            </w:r>
          </w:p>
        </w:tc>
      </w:tr>
      <w:tr>
        <w:tblPrEx>
          <w:shd w:val="clear" w:color="auto" w:fill="ced7e7"/>
        </w:tblPrEx>
        <w:trPr>
          <w:trHeight w:val="1982" w:hRule="atLeast"/>
        </w:trPr>
        <w:tc>
          <w:tcPr>
            <w:tcW w:type="dxa" w:w="1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z</w:t>
            </w:r>
            <w:r>
              <w:rPr>
                <w:b w:val="1"/>
                <w:bCs w:val="1"/>
                <w:sz w:val="20"/>
                <w:szCs w:val="20"/>
                <w:rtl w:val="0"/>
                <w:lang w:val="en-US"/>
                <w14:textOutline w14:w="12700" w14:cap="flat">
                  <w14:noFill/>
                  <w14:miter w14:lim="400000"/>
                </w14:textOutline>
              </w:rPr>
              <w:t>áří</w:t>
            </w:r>
          </w:p>
        </w:tc>
        <w:tc>
          <w:tcPr>
            <w:tcW w:type="dxa" w:w="4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REVISION</w:t>
            </w:r>
          </w:p>
          <w:p>
            <w:pPr>
              <w:pStyle w:val="Body"/>
              <w:rPr>
                <w:b w:val="1"/>
                <w:bCs w:val="1"/>
                <w:sz w:val="20"/>
                <w:szCs w:val="20"/>
              </w:rPr>
            </w:pPr>
            <w:r>
              <w:rPr>
                <w:b w:val="1"/>
                <w:bCs w:val="1"/>
                <w:sz w:val="20"/>
                <w:szCs w:val="20"/>
                <w:rtl w:val="0"/>
                <w:lang w:val="en-US"/>
              </w:rPr>
              <w:t xml:space="preserve">Unit 7A </w:t>
            </w:r>
            <w:r>
              <w:rPr>
                <w:b w:val="1"/>
                <w:bCs w:val="1"/>
                <w:sz w:val="20"/>
                <w:szCs w:val="20"/>
                <w:rtl w:val="0"/>
                <w:lang w:val="en-US"/>
              </w:rPr>
              <w:t xml:space="preserve">– </w:t>
            </w:r>
            <w:r>
              <w:rPr>
                <w:b w:val="1"/>
                <w:bCs w:val="1"/>
                <w:sz w:val="20"/>
                <w:szCs w:val="20"/>
                <w:rtl w:val="0"/>
                <w:lang w:val="en-US"/>
              </w:rPr>
              <w:t>Grammar: permission, obligation, and necessity</w:t>
            </w:r>
          </w:p>
          <w:p>
            <w:pPr>
              <w:pStyle w:val="Body"/>
              <w:rPr>
                <w:b w:val="1"/>
                <w:bCs w:val="1"/>
                <w:sz w:val="20"/>
                <w:szCs w:val="20"/>
                <w:lang w:val="en-US"/>
                <w14:textOutline w14:w="12700" w14:cap="flat">
                  <w14:noFill/>
                  <w14:miter w14:lim="400000"/>
                </w14:textOutline>
              </w:rPr>
            </w:pPr>
            <w:r>
              <w:rPr>
                <w:b w:val="1"/>
                <w:bCs w:val="1"/>
                <w:sz w:val="20"/>
                <w:szCs w:val="20"/>
                <w:rtl w:val="0"/>
                <w:lang w:val="en-US"/>
                <w14:textOutline w14:w="12700" w14:cap="flat">
                  <w14:noFill/>
                  <w14:miter w14:lim="400000"/>
                </w14:textOutline>
              </w:rPr>
              <w:t>Vocabulary: word formation: prefixes</w:t>
            </w:r>
          </w:p>
          <w:p>
            <w:pPr>
              <w:pStyle w:val="Body"/>
              <w:rPr>
                <w:b w:val="1"/>
                <w:bCs w:val="1"/>
                <w:sz w:val="20"/>
                <w:szCs w:val="20"/>
              </w:rPr>
            </w:pPr>
            <w:r>
              <w:rPr>
                <w:b w:val="1"/>
                <w:bCs w:val="1"/>
                <w:sz w:val="20"/>
                <w:szCs w:val="20"/>
                <w:rtl w:val="0"/>
                <w:lang w:val="en-US"/>
              </w:rPr>
              <w:t xml:space="preserve">Unit 7B </w:t>
            </w:r>
            <w:r>
              <w:rPr>
                <w:b w:val="1"/>
                <w:bCs w:val="1"/>
                <w:sz w:val="20"/>
                <w:szCs w:val="20"/>
                <w:rtl w:val="0"/>
                <w:lang w:val="en-US"/>
              </w:rPr>
              <w:t xml:space="preserve">– </w:t>
            </w:r>
            <w:r>
              <w:rPr>
                <w:b w:val="1"/>
                <w:bCs w:val="1"/>
                <w:sz w:val="20"/>
                <w:szCs w:val="20"/>
                <w:rtl w:val="0"/>
                <w:lang w:val="en-US"/>
              </w:rPr>
              <w:t>Grammar: verbs of the senses, as</w:t>
            </w:r>
          </w:p>
          <w:p>
            <w:pPr>
              <w:pStyle w:val="Body"/>
            </w:pPr>
            <w:r>
              <w:rPr>
                <w:b w:val="1"/>
                <w:bCs w:val="1"/>
                <w:sz w:val="20"/>
                <w:szCs w:val="20"/>
                <w:rtl w:val="0"/>
                <w:lang w:val="en-US"/>
              </w:rPr>
              <w:t>Vocabulary: art, color idioms</w:t>
            </w:r>
          </w:p>
        </w:tc>
        <w:tc>
          <w:tcPr>
            <w:tcW w:type="dxa" w:w="4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revise the use of used to to talk about repeated past actions, and will be introduced to be used to and get used to to talk about actions or activities which have become or are becoming more familiar.</w:t>
            </w:r>
          </w:p>
          <w:p>
            <w:pPr>
              <w:pStyle w:val="Body"/>
              <w:rPr>
                <w:sz w:val="20"/>
                <w:szCs w:val="20"/>
              </w:rPr>
            </w:pPr>
            <w:r>
              <w:rPr>
                <w:sz w:val="20"/>
                <w:szCs w:val="20"/>
                <w:rtl w:val="0"/>
                <w:lang w:val="en-US"/>
              </w:rPr>
              <w:t>SS vocabulary focus will be on sleep.</w:t>
            </w:r>
          </w:p>
          <w:p>
            <w:pPr>
              <w:pStyle w:val="Body"/>
              <w:rPr>
                <w:sz w:val="20"/>
                <w:szCs w:val="20"/>
              </w:rPr>
            </w:pPr>
            <w:r>
              <w:rPr>
                <w:sz w:val="20"/>
                <w:szCs w:val="20"/>
                <w:rtl w:val="0"/>
                <w:lang w:val="en-US"/>
              </w:rPr>
              <w:t>SS will learn to use present modals modals of deduction and advice.</w:t>
            </w:r>
          </w:p>
          <w:p>
            <w:pPr>
              <w:pStyle w:val="Body"/>
            </w:pPr>
            <w:r>
              <w:rPr>
                <w:sz w:val="20"/>
                <w:szCs w:val="20"/>
                <w:rtl w:val="0"/>
                <w:lang w:val="en-US"/>
                <w14:textOutline w14:w="12700" w14:cap="flat">
                  <w14:noFill/>
                  <w14:miter w14:lim="400000"/>
                </w14:textOutline>
              </w:rPr>
              <w:t>SS will focus their vocabualry on verbs easily confused.</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92" w:hRule="atLeast"/>
        </w:trPr>
        <w:tc>
          <w:tcPr>
            <w:tcW w:type="dxa" w:w="1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ří</w:t>
            </w:r>
            <w:r>
              <w:rPr>
                <w:b w:val="1"/>
                <w:bCs w:val="1"/>
                <w:sz w:val="20"/>
                <w:szCs w:val="20"/>
                <w:rtl w:val="0"/>
                <w:lang w:val="en-US"/>
                <w14:textOutline w14:w="12700" w14:cap="flat">
                  <w14:noFill/>
                  <w14:miter w14:lim="400000"/>
                </w14:textOutline>
              </w:rPr>
              <w:t>jen</w:t>
            </w:r>
          </w:p>
        </w:tc>
        <w:tc>
          <w:tcPr>
            <w:tcW w:type="dxa" w:w="4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lang w:val="en-US"/>
              </w:rPr>
              <w:t xml:space="preserve">Unit 8A </w:t>
            </w:r>
            <w:r>
              <w:rPr>
                <w:b w:val="1"/>
                <w:bCs w:val="1"/>
                <w:sz w:val="20"/>
                <w:szCs w:val="20"/>
                <w:rtl w:val="0"/>
                <w:lang w:val="en-US"/>
              </w:rPr>
              <w:t xml:space="preserve">– </w:t>
            </w:r>
            <w:r>
              <w:rPr>
                <w:b w:val="1"/>
                <w:bCs w:val="1"/>
                <w:sz w:val="20"/>
                <w:szCs w:val="20"/>
                <w:rtl w:val="0"/>
                <w:lang w:val="en-US"/>
              </w:rPr>
              <w:t>Grammar: gerunds and infinitives</w:t>
            </w:r>
          </w:p>
          <w:p>
            <w:pPr>
              <w:pStyle w:val="Body"/>
            </w:pPr>
            <w:r>
              <w:rPr>
                <w:b w:val="1"/>
                <w:bCs w:val="1"/>
                <w:sz w:val="20"/>
                <w:szCs w:val="20"/>
                <w:rtl w:val="0"/>
                <w:lang w:val="en-US"/>
                <w14:textOutline w14:w="12700" w14:cap="flat">
                  <w14:noFill/>
                  <w14:miter w14:lim="400000"/>
                </w14:textOutline>
              </w:rPr>
              <w:t>Vocabulary: health and medicine, similes</w:t>
            </w:r>
          </w:p>
        </w:tc>
        <w:tc>
          <w:tcPr>
            <w:tcW w:type="dxa" w:w="4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0"/>
                <w:szCs w:val="20"/>
              </w:rPr>
            </w:pPr>
            <w:r>
              <w:rPr>
                <w:sz w:val="20"/>
                <w:szCs w:val="20"/>
                <w:rtl w:val="0"/>
                <w:lang w:val="en-US"/>
              </w:rPr>
              <w:t>SS will focus their grammar on verbs of the senses.</w:t>
            </w:r>
          </w:p>
          <w:p>
            <w:pPr>
              <w:pStyle w:val="Body"/>
              <w:rPr>
                <w:sz w:val="20"/>
                <w:szCs w:val="20"/>
              </w:rPr>
            </w:pPr>
            <w:r>
              <w:rPr>
                <w:sz w:val="20"/>
                <w:szCs w:val="20"/>
                <w:rtl w:val="0"/>
                <w:lang w:val="en-US"/>
              </w:rPr>
              <w:t>SS will extend their vocabulary related to the body, learning, in addition to new body parts, verbs and verb phrases connected to the body.</w:t>
            </w:r>
          </w:p>
          <w:p>
            <w:pPr>
              <w:pStyle w:val="Body"/>
              <w:rPr>
                <w:sz w:val="20"/>
                <w:szCs w:val="20"/>
              </w:rPr>
            </w:pPr>
            <w:r>
              <w:rPr>
                <w:sz w:val="20"/>
                <w:szCs w:val="20"/>
                <w:rtl w:val="0"/>
                <w:lang w:val="en-US"/>
              </w:rPr>
              <w:t xml:space="preserve">SS will use words associated to crime and punishment to provide a natural context for the revision of passive forms. </w:t>
            </w:r>
          </w:p>
          <w:p>
            <w:pPr>
              <w:pStyle w:val="Body"/>
            </w:pPr>
            <w:r>
              <w:rPr>
                <w:sz w:val="20"/>
                <w:szCs w:val="20"/>
                <w:rtl w:val="0"/>
                <w:lang w:val="en-US"/>
                <w14:textOutline w14:w="12700" w14:cap="flat">
                  <w14:noFill/>
                  <w14:miter w14:lim="400000"/>
                </w14:textOutline>
              </w:rPr>
              <w:t xml:space="preserve">SS will also learn how to use the structure </w:t>
            </w:r>
            <w:r>
              <w:rPr>
                <w:sz w:val="20"/>
                <w:szCs w:val="20"/>
                <w:rtl w:val="0"/>
                <w:lang w:val="en-US"/>
                <w14:textOutline w14:w="12700" w14:cap="flat">
                  <w14:noFill/>
                  <w14:miter w14:lim="400000"/>
                </w14:textOutline>
              </w:rPr>
              <w:t xml:space="preserve">– </w:t>
            </w:r>
            <w:r>
              <w:rPr>
                <w:sz w:val="20"/>
                <w:szCs w:val="20"/>
                <w:rtl w:val="0"/>
                <w:lang w:val="en-US"/>
                <w14:textOutline w14:w="12700" w14:cap="flat">
                  <w14:noFill/>
                  <w14:miter w14:lim="400000"/>
                </w14:textOutline>
              </w:rPr>
              <w:t>it is said that.</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98" w:hRule="atLeast"/>
        </w:trPr>
        <w:tc>
          <w:tcPr>
            <w:tcW w:type="dxa" w:w="1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listopad</w:t>
            </w:r>
          </w:p>
        </w:tc>
        <w:tc>
          <w:tcPr>
            <w:tcW w:type="dxa" w:w="4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rPr>
            </w:pPr>
            <w:r>
              <w:rPr>
                <w:b w:val="1"/>
                <w:bCs w:val="1"/>
                <w:sz w:val="20"/>
                <w:szCs w:val="20"/>
                <w:rtl w:val="0"/>
              </w:rPr>
              <w:t xml:space="preserve">Unit 8B </w:t>
            </w:r>
            <w:r>
              <w:rPr>
                <w:b w:val="1"/>
                <w:bCs w:val="1"/>
                <w:sz w:val="20"/>
                <w:szCs w:val="20"/>
                <w:rtl w:val="0"/>
              </w:rPr>
              <w:t xml:space="preserve">– </w:t>
            </w:r>
            <w:r>
              <w:rPr>
                <w:b w:val="1"/>
                <w:bCs w:val="1"/>
                <w:sz w:val="20"/>
                <w:szCs w:val="20"/>
                <w:rtl w:val="0"/>
                <w:lang w:val="en-US"/>
              </w:rPr>
              <w:t>Grammar: expressing future plans and arrangements</w:t>
            </w:r>
          </w:p>
          <w:p>
            <w:pPr>
              <w:pStyle w:val="Body"/>
            </w:pPr>
            <w:r>
              <w:rPr>
                <w:b w:val="1"/>
                <w:bCs w:val="1"/>
                <w:sz w:val="20"/>
                <w:szCs w:val="20"/>
                <w:rtl w:val="0"/>
                <w:lang w:val="en-US"/>
              </w:rPr>
              <w:t>Vocabulary: travel and tourism</w:t>
            </w:r>
          </w:p>
        </w:tc>
        <w:tc>
          <w:tcPr>
            <w:tcW w:type="dxa" w:w="4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sz w:val="20"/>
                <w:szCs w:val="20"/>
                <w:rtl w:val="0"/>
                <w:lang w:val="en-US"/>
              </w:rPr>
              <w:t>SS will use words associated with the media to provide a natural context for the revision of reporting verbs.</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ální"/>
            </w:pPr>
            <w:r>
              <w:rPr>
                <w:sz w:val="20"/>
                <w:szCs w:val="20"/>
                <w:shd w:val="nil" w:color="auto" w:fill="auto"/>
                <w:rtl w:val="0"/>
                <w:lang w:val="de-DE"/>
              </w:rPr>
              <w:t>VEGS V</w:t>
            </w:r>
            <w:r>
              <w:rPr>
                <w:sz w:val="20"/>
                <w:szCs w:val="20"/>
                <w:shd w:val="nil" w:color="auto" w:fill="auto"/>
                <w:rtl w:val="0"/>
              </w:rPr>
              <w:t>ý</w:t>
            </w:r>
            <w:r>
              <w:rPr>
                <w:sz w:val="20"/>
                <w:szCs w:val="20"/>
                <w:shd w:val="nil" w:color="auto" w:fill="auto"/>
                <w:rtl w:val="0"/>
              </w:rPr>
              <w:t>chova k my</w:t>
            </w:r>
            <w:r>
              <w:rPr>
                <w:sz w:val="20"/>
                <w:szCs w:val="20"/>
                <w:shd w:val="nil" w:color="auto" w:fill="auto"/>
                <w:rtl w:val="0"/>
              </w:rPr>
              <w:t>š</w:t>
            </w:r>
            <w:r>
              <w:rPr>
                <w:sz w:val="20"/>
                <w:szCs w:val="20"/>
                <w:shd w:val="nil" w:color="auto" w:fill="auto"/>
                <w:rtl w:val="0"/>
              </w:rPr>
              <w:t>len</w:t>
            </w:r>
            <w:r>
              <w:rPr>
                <w:sz w:val="20"/>
                <w:szCs w:val="20"/>
                <w:shd w:val="nil" w:color="auto" w:fill="auto"/>
                <w:rtl w:val="0"/>
              </w:rPr>
              <w:t xml:space="preserve">í </w:t>
            </w:r>
            <w:r>
              <w:rPr>
                <w:sz w:val="20"/>
                <w:szCs w:val="20"/>
                <w:shd w:val="nil" w:color="auto" w:fill="auto"/>
                <w:rtl w:val="0"/>
              </w:rPr>
              <w:t>v evropsk</w:t>
            </w:r>
            <w:r>
              <w:rPr>
                <w:sz w:val="20"/>
                <w:szCs w:val="20"/>
                <w:shd w:val="nil" w:color="auto" w:fill="auto"/>
                <w:rtl w:val="0"/>
              </w:rPr>
              <w:t>ý</w:t>
            </w:r>
            <w:r>
              <w:rPr>
                <w:sz w:val="20"/>
                <w:szCs w:val="20"/>
                <w:shd w:val="nil" w:color="auto" w:fill="auto"/>
                <w:rtl w:val="0"/>
                <w:lang w:val="en-US"/>
              </w:rPr>
              <w:t>ch a glob</w:t>
            </w:r>
            <w:r>
              <w:rPr>
                <w:sz w:val="20"/>
                <w:szCs w:val="20"/>
                <w:shd w:val="nil" w:color="auto" w:fill="auto"/>
                <w:rtl w:val="0"/>
              </w:rPr>
              <w:t>á</w:t>
            </w:r>
            <w:r>
              <w:rPr>
                <w:sz w:val="20"/>
                <w:szCs w:val="20"/>
                <w:shd w:val="nil" w:color="auto" w:fill="auto"/>
                <w:rtl w:val="0"/>
              </w:rPr>
              <w:t>ln</w:t>
            </w:r>
            <w:r>
              <w:rPr>
                <w:sz w:val="20"/>
                <w:szCs w:val="20"/>
                <w:shd w:val="nil" w:color="auto" w:fill="auto"/>
                <w:rtl w:val="0"/>
              </w:rPr>
              <w:t>í</w:t>
            </w:r>
            <w:r>
              <w:rPr>
                <w:sz w:val="20"/>
                <w:szCs w:val="20"/>
                <w:shd w:val="nil" w:color="auto" w:fill="auto"/>
                <w:rtl w:val="0"/>
              </w:rPr>
              <w:t xml:space="preserve">ch souvislostech </w:t>
            </w:r>
            <w:r>
              <w:rPr>
                <w:sz w:val="20"/>
                <w:szCs w:val="20"/>
                <w:shd w:val="nil" w:color="auto" w:fill="auto"/>
                <w:rtl w:val="0"/>
                <w:lang w:val="en-US"/>
              </w:rPr>
              <w:t>*</w:t>
            </w:r>
            <w:r>
              <w:rPr>
                <w:sz w:val="20"/>
                <w:szCs w:val="20"/>
                <w:shd w:val="nil" w:color="auto" w:fill="auto"/>
                <w:rtl w:val="0"/>
                <w:lang w:val="fr-FR"/>
              </w:rPr>
              <w:t xml:space="preserve"> Humanit</w:t>
            </w:r>
            <w:r>
              <w:rPr>
                <w:sz w:val="20"/>
                <w:szCs w:val="20"/>
                <w:shd w:val="nil" w:color="auto" w:fill="auto"/>
                <w:rtl w:val="0"/>
              </w:rPr>
              <w:t>á</w:t>
            </w:r>
            <w:r>
              <w:rPr>
                <w:sz w:val="20"/>
                <w:szCs w:val="20"/>
                <w:shd w:val="nil" w:color="auto" w:fill="auto"/>
                <w:rtl w:val="0"/>
              </w:rPr>
              <w:t>rn</w:t>
            </w:r>
            <w:r>
              <w:rPr>
                <w:sz w:val="20"/>
                <w:szCs w:val="20"/>
                <w:shd w:val="nil" w:color="auto" w:fill="auto"/>
                <w:rtl w:val="0"/>
              </w:rPr>
              <w:t xml:space="preserve">í </w:t>
            </w:r>
            <w:r>
              <w:rPr>
                <w:sz w:val="20"/>
                <w:szCs w:val="20"/>
                <w:shd w:val="nil" w:color="auto" w:fill="auto"/>
                <w:rtl w:val="0"/>
              </w:rPr>
              <w:t>pomoc a mezin</w:t>
            </w:r>
            <w:r>
              <w:rPr>
                <w:sz w:val="20"/>
                <w:szCs w:val="20"/>
                <w:shd w:val="nil" w:color="auto" w:fill="auto"/>
                <w:rtl w:val="0"/>
              </w:rPr>
              <w:t>á</w:t>
            </w:r>
            <w:r>
              <w:rPr>
                <w:sz w:val="20"/>
                <w:szCs w:val="20"/>
                <w:shd w:val="nil" w:color="auto" w:fill="auto"/>
                <w:rtl w:val="0"/>
              </w:rPr>
              <w:t>rodn</w:t>
            </w:r>
            <w:r>
              <w:rPr>
                <w:sz w:val="20"/>
                <w:szCs w:val="20"/>
                <w:shd w:val="nil" w:color="auto" w:fill="auto"/>
                <w:rtl w:val="0"/>
              </w:rPr>
              <w:t xml:space="preserve">í </w:t>
            </w:r>
            <w:r>
              <w:rPr>
                <w:sz w:val="20"/>
                <w:szCs w:val="20"/>
                <w:shd w:val="nil" w:color="auto" w:fill="auto"/>
                <w:rtl w:val="0"/>
              </w:rPr>
              <w:t>rozvojov</w:t>
            </w:r>
            <w:r>
              <w:rPr>
                <w:sz w:val="20"/>
                <w:szCs w:val="20"/>
                <w:shd w:val="nil" w:color="auto" w:fill="auto"/>
                <w:rtl w:val="0"/>
              </w:rPr>
              <w:t xml:space="preserve">á </w:t>
            </w:r>
            <w:r>
              <w:rPr>
                <w:sz w:val="20"/>
                <w:szCs w:val="20"/>
                <w:shd w:val="nil" w:color="auto" w:fill="auto"/>
                <w:rtl w:val="0"/>
              </w:rPr>
              <w:t>spolupr</w:t>
            </w:r>
            <w:r>
              <w:rPr>
                <w:sz w:val="20"/>
                <w:szCs w:val="20"/>
                <w:shd w:val="nil" w:color="auto" w:fill="auto"/>
                <w:rtl w:val="0"/>
              </w:rPr>
              <w:t>á</w:t>
            </w:r>
            <w:r>
              <w:rPr>
                <w:sz w:val="20"/>
                <w:szCs w:val="20"/>
                <w:shd w:val="nil" w:color="auto" w:fill="auto"/>
                <w:rtl w:val="0"/>
                <w:lang w:val="en-US"/>
              </w:rPr>
              <w:t xml:space="preserve">ce Metody: </w:t>
            </w:r>
            <w:r>
              <w:rPr>
                <w:sz w:val="20"/>
                <w:szCs w:val="20"/>
                <w:shd w:val="nil" w:color="auto" w:fill="auto"/>
                <w:rtl w:val="0"/>
              </w:rPr>
              <w:t xml:space="preserve">• </w:t>
            </w:r>
            <w:r>
              <w:rPr>
                <w:sz w:val="20"/>
                <w:szCs w:val="20"/>
                <w:shd w:val="nil" w:color="auto" w:fill="auto"/>
                <w:rtl w:val="0"/>
              </w:rPr>
              <w:t>pr</w:t>
            </w:r>
            <w:r>
              <w:rPr>
                <w:sz w:val="20"/>
                <w:szCs w:val="20"/>
                <w:shd w:val="nil" w:color="auto" w:fill="auto"/>
                <w:rtl w:val="0"/>
              </w:rPr>
              <w:t>á</w:t>
            </w:r>
            <w:r>
              <w:rPr>
                <w:sz w:val="20"/>
                <w:szCs w:val="20"/>
                <w:shd w:val="nil" w:color="auto" w:fill="auto"/>
                <w:rtl w:val="0"/>
              </w:rPr>
              <w:t xml:space="preserve">ce s poslechem </w:t>
            </w:r>
            <w:r>
              <w:rPr>
                <w:sz w:val="20"/>
                <w:szCs w:val="20"/>
                <w:shd w:val="nil" w:color="auto" w:fill="auto"/>
                <w:rtl w:val="0"/>
              </w:rPr>
              <w:t xml:space="preserve">• </w:t>
            </w:r>
            <w:r>
              <w:rPr>
                <w:sz w:val="20"/>
                <w:szCs w:val="20"/>
                <w:shd w:val="nil" w:color="auto" w:fill="auto"/>
                <w:rtl w:val="0"/>
              </w:rPr>
              <w:t>zpracov</w:t>
            </w:r>
            <w:r>
              <w:rPr>
                <w:sz w:val="20"/>
                <w:szCs w:val="20"/>
                <w:shd w:val="nil" w:color="auto" w:fill="auto"/>
                <w:rtl w:val="0"/>
              </w:rPr>
              <w:t>á</w:t>
            </w:r>
            <w:r>
              <w:rPr>
                <w:sz w:val="20"/>
                <w:szCs w:val="20"/>
                <w:shd w:val="nil" w:color="auto" w:fill="auto"/>
                <w:rtl w:val="0"/>
              </w:rPr>
              <w:t>n</w:t>
            </w:r>
            <w:r>
              <w:rPr>
                <w:sz w:val="20"/>
                <w:szCs w:val="20"/>
                <w:shd w:val="nil" w:color="auto" w:fill="auto"/>
                <w:rtl w:val="0"/>
              </w:rPr>
              <w:t xml:space="preserve">í </w:t>
            </w:r>
            <w:r>
              <w:rPr>
                <w:sz w:val="20"/>
                <w:szCs w:val="20"/>
                <w:shd w:val="nil" w:color="auto" w:fill="auto"/>
                <w:rtl w:val="0"/>
              </w:rPr>
              <w:t>informac</w:t>
            </w:r>
            <w:r>
              <w:rPr>
                <w:sz w:val="20"/>
                <w:szCs w:val="20"/>
                <w:shd w:val="nil" w:color="auto" w:fill="auto"/>
                <w:rtl w:val="0"/>
              </w:rPr>
              <w:t xml:space="preserve">í </w:t>
            </w:r>
            <w:r>
              <w:rPr>
                <w:sz w:val="20"/>
                <w:szCs w:val="20"/>
                <w:shd w:val="nil" w:color="auto" w:fill="auto"/>
                <w:rtl w:val="0"/>
              </w:rPr>
              <w:t>z vedlej</w:t>
            </w:r>
            <w:r>
              <w:rPr>
                <w:sz w:val="20"/>
                <w:szCs w:val="20"/>
                <w:shd w:val="nil" w:color="auto" w:fill="auto"/>
                <w:rtl w:val="0"/>
              </w:rPr>
              <w:t>ší</w:t>
            </w:r>
            <w:r>
              <w:rPr>
                <w:sz w:val="20"/>
                <w:szCs w:val="20"/>
                <w:shd w:val="nil" w:color="auto" w:fill="auto"/>
                <w:rtl w:val="0"/>
              </w:rPr>
              <w:t>ch zdroj</w:t>
            </w:r>
            <w:r>
              <w:rPr>
                <w:sz w:val="20"/>
                <w:szCs w:val="20"/>
                <w:shd w:val="nil" w:color="auto" w:fill="auto"/>
                <w:rtl w:val="0"/>
              </w:rPr>
              <w:t xml:space="preserve">ů • </w:t>
            </w:r>
            <w:r>
              <w:rPr>
                <w:sz w:val="20"/>
                <w:szCs w:val="20"/>
                <w:shd w:val="nil" w:color="auto" w:fill="auto"/>
                <w:rtl w:val="0"/>
              </w:rPr>
              <w:t>projekt</w:t>
            </w:r>
          </w:p>
        </w:tc>
        <w:tc>
          <w:tcPr>
            <w:tcW w:type="dxa" w:w="1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07" w:hRule="atLeast"/>
        </w:trPr>
        <w:tc>
          <w:tcPr>
            <w:tcW w:type="dxa" w:w="1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prosinec</w:t>
            </w:r>
          </w:p>
        </w:tc>
        <w:tc>
          <w:tcPr>
            <w:tcW w:type="dxa" w:w="4689"/>
            <w:tcBorders>
              <w:top w:val="single" w:color="000000" w:sz="4" w:space="0" w:shadow="0" w:frame="0"/>
              <w:left w:val="single" w:color="000000" w:sz="4" w:space="0" w:shadow="0" w:frame="0"/>
              <w:bottom w:val="single" w:color="ffffff" w:sz="8"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rPr>
                <w:b w:val="1"/>
                <w:bCs w:val="1"/>
                <w:sz w:val="20"/>
                <w:szCs w:val="20"/>
              </w:rPr>
            </w:pPr>
            <w:r>
              <w:rPr>
                <w:b w:val="1"/>
                <w:bCs w:val="1"/>
                <w:sz w:val="20"/>
                <w:szCs w:val="20"/>
                <w:rtl w:val="0"/>
              </w:rPr>
              <w:t>Unit 9</w:t>
            </w:r>
          </w:p>
          <w:p>
            <w:pPr>
              <w:pStyle w:val="Body"/>
              <w:rPr>
                <w:b w:val="1"/>
                <w:bCs w:val="1"/>
                <w:sz w:val="20"/>
                <w:szCs w:val="20"/>
              </w:rPr>
            </w:pPr>
            <w:r>
              <w:rPr>
                <w:b w:val="1"/>
                <w:bCs w:val="1"/>
                <w:sz w:val="20"/>
                <w:szCs w:val="20"/>
                <w:rtl w:val="0"/>
                <w:lang w:val="en-US"/>
              </w:rPr>
              <w:t>Grammar: ellipsis, nouns:compound and possessive forms</w:t>
            </w:r>
          </w:p>
          <w:p>
            <w:pPr>
              <w:pStyle w:val="Body"/>
            </w:pPr>
            <w:r>
              <w:rPr>
                <w:b w:val="1"/>
                <w:bCs w:val="1"/>
                <w:sz w:val="20"/>
                <w:szCs w:val="20"/>
                <w:rtl w:val="0"/>
                <w:lang w:val="en-US"/>
              </w:rPr>
              <w:t>Vocabulary: animal matters, preparing food</w:t>
            </w:r>
          </w:p>
        </w:tc>
        <w:tc>
          <w:tcPr>
            <w:tcW w:type="dxa" w:w="4545"/>
            <w:tcBorders>
              <w:top w:val="single" w:color="000000" w:sz="4" w:space="0" w:shadow="0" w:frame="0"/>
              <w:left w:val="single" w:color="ffffff" w:sz="8" w:space="0" w:shadow="0" w:frame="0"/>
              <w:bottom w:val="single" w:color="ffffff" w:sz="8"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rPr>
                <w:sz w:val="20"/>
                <w:szCs w:val="20"/>
              </w:rPr>
            </w:pPr>
            <w:r>
              <w:rPr>
                <w:sz w:val="20"/>
                <w:szCs w:val="20"/>
                <w:rtl w:val="0"/>
                <w:lang w:val="en-US"/>
              </w:rPr>
              <w:t>SS will expand their knowledge of vocabulary related to animals and the natural world.</w:t>
            </w:r>
          </w:p>
          <w:p>
            <w:pPr>
              <w:pStyle w:val="Body"/>
              <w:rPr>
                <w:sz w:val="20"/>
                <w:szCs w:val="20"/>
              </w:rPr>
            </w:pPr>
            <w:r>
              <w:rPr>
                <w:sz w:val="20"/>
                <w:szCs w:val="20"/>
                <w:rtl w:val="0"/>
                <w:lang w:val="en-US"/>
              </w:rPr>
              <w:t>SS will focus on idioms and sayings with animals.</w:t>
            </w:r>
          </w:p>
          <w:p>
            <w:pPr>
              <w:pStyle w:val="Body"/>
            </w:pPr>
            <w:r>
              <w:rPr>
                <w:sz w:val="20"/>
                <w:szCs w:val="20"/>
                <w:rtl w:val="0"/>
                <w:lang w:val="en-US"/>
              </w:rPr>
              <w:t>SS will expand their lexis related to ways of preparing food</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17" w:hRule="atLeast"/>
        </w:trPr>
        <w:tc>
          <w:tcPr>
            <w:tcW w:type="dxa" w:w="1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leden</w:t>
            </w:r>
          </w:p>
        </w:tc>
        <w:tc>
          <w:tcPr>
            <w:tcW w:type="dxa" w:w="4689"/>
            <w:tcBorders>
              <w:top w:val="single" w:color="ffffff" w:sz="8" w:space="0" w:shadow="0" w:frame="0"/>
              <w:left w:val="single" w:color="000000" w:sz="4" w:space="0" w:shadow="0" w:frame="0"/>
              <w:bottom w:val="single" w:color="000000" w:sz="4"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rPr>
                <w:b w:val="1"/>
                <w:bCs w:val="1"/>
                <w:sz w:val="20"/>
                <w:szCs w:val="20"/>
              </w:rPr>
            </w:pPr>
            <w:r>
              <w:rPr>
                <w:b w:val="1"/>
                <w:bCs w:val="1"/>
                <w:sz w:val="20"/>
                <w:szCs w:val="20"/>
                <w:rtl w:val="0"/>
              </w:rPr>
              <w:t>Unit 10</w:t>
            </w:r>
          </w:p>
          <w:p>
            <w:pPr>
              <w:pStyle w:val="Body"/>
              <w:rPr>
                <w:b w:val="1"/>
                <w:bCs w:val="1"/>
                <w:sz w:val="20"/>
                <w:szCs w:val="20"/>
              </w:rPr>
            </w:pPr>
            <w:r>
              <w:rPr>
                <w:b w:val="1"/>
                <w:bCs w:val="1"/>
                <w:sz w:val="20"/>
                <w:szCs w:val="20"/>
                <w:rtl w:val="0"/>
                <w:lang w:val="en-US"/>
              </w:rPr>
              <w:t>Grammar: adding emphasis, cleft sentences, relative clauses</w:t>
            </w:r>
          </w:p>
          <w:p>
            <w:pPr>
              <w:pStyle w:val="Body"/>
            </w:pPr>
            <w:r>
              <w:rPr>
                <w:b w:val="1"/>
                <w:bCs w:val="1"/>
                <w:sz w:val="20"/>
                <w:szCs w:val="20"/>
                <w:rtl w:val="0"/>
                <w:lang w:val="en-US"/>
              </w:rPr>
              <w:t>Vocabulary: words often confused, word building</w:t>
            </w:r>
          </w:p>
        </w:tc>
        <w:tc>
          <w:tcPr>
            <w:tcW w:type="dxa" w:w="4545"/>
            <w:tcBorders>
              <w:top w:val="single" w:color="ffffff" w:sz="8" w:space="0" w:shadow="0" w:frame="0"/>
              <w:left w:val="single" w:color="ffffff" w:sz="8" w:space="0" w:shadow="0" w:frame="0"/>
              <w:bottom w:val="single" w:color="000000" w:sz="4" w:space="0" w:shadow="0" w:frame="0"/>
              <w:right w:val="single" w:color="ffffff" w:sz="8" w:space="0" w:shadow="0" w:frame="0"/>
            </w:tcBorders>
            <w:shd w:val="clear" w:color="auto" w:fill="ffffff"/>
            <w:tcMar>
              <w:top w:type="dxa" w:w="80"/>
              <w:left w:type="dxa" w:w="80"/>
              <w:bottom w:type="dxa" w:w="80"/>
              <w:right w:type="dxa" w:w="80"/>
            </w:tcMar>
            <w:vAlign w:val="top"/>
          </w:tcPr>
          <w:p>
            <w:pPr>
              <w:pStyle w:val="Body"/>
              <w:rPr>
                <w:sz w:val="20"/>
                <w:szCs w:val="20"/>
              </w:rPr>
            </w:pPr>
            <w:r>
              <w:rPr>
                <w:sz w:val="20"/>
                <w:szCs w:val="20"/>
                <w:rtl w:val="0"/>
                <w:lang w:val="en-US"/>
              </w:rPr>
              <w:t>SS work on adding emphasis by using clauses or phrases which emphasize one part of the sentence (cleft sentences)</w:t>
            </w:r>
          </w:p>
          <w:p>
            <w:pPr>
              <w:pStyle w:val="Body"/>
            </w:pPr>
            <w:r>
              <w:rPr>
                <w:sz w:val="20"/>
                <w:szCs w:val="20"/>
                <w:rtl w:val="0"/>
                <w:lang w:val="en-US"/>
              </w:rPr>
              <w:t>SS will work on relative clauses, both defining and non-defining.</w:t>
            </w:r>
          </w:p>
        </w:tc>
        <w:tc>
          <w:tcPr>
            <w:tcW w:type="dxa" w:w="2273"/>
            <w:tcBorders>
              <w:top w:val="single" w:color="000000" w:sz="4" w:space="0" w:shadow="0" w:frame="0"/>
              <w:left w:val="single" w:color="ffffff" w:sz="8"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982" w:hRule="atLeast"/>
        </w:trPr>
        <w:tc>
          <w:tcPr>
            <w:tcW w:type="dxa" w:w="1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ú</w:t>
            </w:r>
            <w:r>
              <w:rPr>
                <w:b w:val="1"/>
                <w:bCs w:val="1"/>
                <w:sz w:val="20"/>
                <w:szCs w:val="20"/>
                <w:rtl w:val="0"/>
                <w:lang w:val="en-US"/>
                <w14:textOutline w14:w="12700" w14:cap="flat">
                  <w14:noFill/>
                  <w14:miter w14:lim="400000"/>
                </w14:textOutline>
              </w:rPr>
              <w:t>nor</w:t>
            </w:r>
          </w:p>
        </w:tc>
        <w:tc>
          <w:tcPr>
            <w:tcW w:type="dxa" w:w="4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0"/>
                <w:szCs w:val="20"/>
                <w:rtl w:val="0"/>
                <w:lang w:val="en-US"/>
                <w14:textOutline w14:w="12700" w14:cap="flat">
                  <w14:noFill/>
                  <w14:miter w14:lim="400000"/>
                </w14:textOutline>
              </w:rPr>
              <w:t>Unit 1 - Grammar: Modal Verbs, Vocabulary: Collocations, Reading: Multiple Choice,</w:t>
            </w:r>
          </w:p>
        </w:tc>
        <w:tc>
          <w:tcPr>
            <w:tcW w:type="dxa" w:w="4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z w:val="20"/>
                <w:szCs w:val="20"/>
                <w:rtl w:val="0"/>
              </w:rPr>
              <w:t>SS will use modal verbs of possibility/probability  appropriately to talk about chance, speculation, and uncertainty.</w:t>
            </w:r>
          </w:p>
          <w:p>
            <w:pPr>
              <w:pStyle w:val="Body"/>
            </w:pPr>
            <w:r>
              <w:rPr>
                <w:rFonts w:ascii="Times New Roman" w:hAnsi="Times New Roman"/>
                <w:sz w:val="20"/>
                <w:szCs w:val="20"/>
                <w:rtl w:val="0"/>
              </w:rPr>
              <w:t xml:space="preserve">SS will use and understand adverbs of degree to </w:t>
            </w:r>
          </w:p>
          <w:p>
            <w:pPr>
              <w:pStyle w:val="Body"/>
            </w:pPr>
            <w:r>
              <w:rPr>
                <w:rFonts w:ascii="Times New Roman" w:hAnsi="Times New Roman"/>
                <w:sz w:val="20"/>
                <w:szCs w:val="20"/>
                <w:rtl w:val="0"/>
              </w:rPr>
              <w:t>modify adjectives/adverbs and express intensity or scale.</w:t>
            </w:r>
          </w:p>
          <w:p>
            <w:pPr>
              <w:pStyle w:val="Body"/>
            </w:pPr>
            <w:r>
              <w:rPr>
                <w:rFonts w:ascii="Times New Roman" w:hAnsi="Times New Roman"/>
                <w:sz w:val="20"/>
                <w:szCs w:val="20"/>
                <w:rtl w:val="0"/>
              </w:rPr>
              <w:t>SS will form nouns from other word classes (using appropriate suffixes etc.), particularly those related to achievement, ambition, challenge.</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82" w:hRule="atLeast"/>
        </w:trPr>
        <w:tc>
          <w:tcPr>
            <w:tcW w:type="dxa" w:w="1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b</w:t>
            </w:r>
            <w:r>
              <w:rPr>
                <w:b w:val="1"/>
                <w:bCs w:val="1"/>
                <w:sz w:val="20"/>
                <w:szCs w:val="20"/>
                <w:rtl w:val="0"/>
                <w:lang w:val="en-US"/>
                <w14:textOutline w14:w="12700" w14:cap="flat">
                  <w14:noFill/>
                  <w14:miter w14:lim="400000"/>
                </w14:textOutline>
              </w:rPr>
              <w:t>ř</w:t>
            </w:r>
            <w:r>
              <w:rPr>
                <w:b w:val="1"/>
                <w:bCs w:val="1"/>
                <w:sz w:val="20"/>
                <w:szCs w:val="20"/>
                <w:rtl w:val="0"/>
                <w:lang w:val="en-US"/>
                <w14:textOutline w14:w="12700" w14:cap="flat">
                  <w14:noFill/>
                  <w14:miter w14:lim="400000"/>
                </w14:textOutline>
              </w:rPr>
              <w:t>ezen</w:t>
            </w:r>
          </w:p>
        </w:tc>
        <w:tc>
          <w:tcPr>
            <w:tcW w:type="dxa" w:w="4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0"/>
                <w:szCs w:val="20"/>
                <w:rtl w:val="0"/>
                <w:lang w:val="en-US"/>
                <w14:textOutline w14:w="12700" w14:cap="flat">
                  <w14:noFill/>
                  <w14:miter w14:lim="400000"/>
                </w14:textOutline>
              </w:rPr>
              <w:t>Writing: Formal letter, Use of English: Word formation, Listening: Multiple choice, Speaking exercise.</w:t>
            </w:r>
          </w:p>
        </w:tc>
        <w:tc>
          <w:tcPr>
            <w:tcW w:type="dxa" w:w="4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b w:val="1"/>
                <w:bCs w:val="1"/>
                <w:sz w:val="20"/>
                <w:szCs w:val="20"/>
                <w:lang w:val="en-US"/>
              </w:rPr>
            </w:pPr>
            <w:r>
              <w:rPr>
                <w:b w:val="1"/>
                <w:bCs w:val="1"/>
                <w:sz w:val="20"/>
                <w:szCs w:val="20"/>
                <w:rtl w:val="0"/>
                <w:lang w:val="en-US"/>
              </w:rPr>
              <w:t xml:space="preserve">For grammar exercises: </w:t>
            </w:r>
          </w:p>
          <w:p>
            <w:pPr>
              <w:pStyle w:val="Body"/>
            </w:pPr>
            <w:r>
              <w:rPr>
                <w:sz w:val="20"/>
                <w:szCs w:val="20"/>
                <w:rtl w:val="0"/>
                <w:lang w:val="en-US"/>
              </w:rPr>
              <w:t>Students will revise the different grammar themes listed under each unit.</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s>
              <w:spacing w:before="0"/>
            </w:pPr>
            <w:r>
              <w:rPr>
                <w:rFonts w:ascii="Times New Roman" w:hAnsi="Times New Roman"/>
                <w:sz w:val="20"/>
                <w:szCs w:val="20"/>
                <w:shd w:val="nil" w:color="auto" w:fill="auto"/>
                <w:rtl w:val="0"/>
              </w:rPr>
              <w:t xml:space="preserve">  </w:t>
            </w:r>
          </w:p>
        </w:tc>
        <w:tc>
          <w:tcPr>
            <w:tcW w:type="dxa" w:w="1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62" w:hRule="atLeast"/>
        </w:trPr>
        <w:tc>
          <w:tcPr>
            <w:tcW w:type="dxa" w:w="1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duben</w:t>
            </w:r>
          </w:p>
        </w:tc>
        <w:tc>
          <w:tcPr>
            <w:tcW w:type="dxa" w:w="4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0"/>
                <w:szCs w:val="20"/>
                <w:rtl w:val="0"/>
                <w:lang w:val="en-US"/>
                <w14:textOutline w14:w="12700" w14:cap="flat">
                  <w14:noFill/>
                  <w14:miter w14:lim="400000"/>
                </w14:textOutline>
              </w:rPr>
              <w:t xml:space="preserve">Unit 2 </w:t>
            </w:r>
            <w:r>
              <w:rPr>
                <w:b w:val="1"/>
                <w:bCs w:val="1"/>
                <w:sz w:val="20"/>
                <w:szCs w:val="20"/>
                <w:rtl w:val="0"/>
                <w:lang w:val="en-US"/>
                <w14:textOutline w14:w="12700" w14:cap="flat">
                  <w14:noFill/>
                  <w14:miter w14:lim="400000"/>
                </w14:textOutline>
              </w:rPr>
              <w:t xml:space="preserve">– </w:t>
            </w:r>
            <w:r>
              <w:rPr>
                <w:b w:val="1"/>
                <w:bCs w:val="1"/>
                <w:sz w:val="20"/>
                <w:szCs w:val="20"/>
                <w:rtl w:val="0"/>
                <w:lang w:val="en-US"/>
                <w14:textOutline w14:w="12700" w14:cap="flat">
                  <w14:noFill/>
                  <w14:miter w14:lim="400000"/>
                </w14:textOutline>
              </w:rPr>
              <w:t>Grammar: The Past, Vocabulary: Changes, Reading: Multiple matching, Use of English: Multiple choice cloze, Listening: Sentence completion</w:t>
            </w:r>
          </w:p>
        </w:tc>
        <w:tc>
          <w:tcPr>
            <w:tcW w:type="dxa" w:w="4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Times New Roman" w:hAnsi="Times New Roman"/>
                <w:sz w:val="20"/>
                <w:szCs w:val="20"/>
                <w:rtl w:val="0"/>
              </w:rPr>
              <w:t>SS will talk and write about past and present habits using used to, would, etc., and contrast them with current situations.</w:t>
            </w:r>
          </w:p>
          <w:p>
            <w:pPr>
              <w:pStyle w:val="Body"/>
            </w:pPr>
            <w:r>
              <w:rPr>
                <w:rFonts w:ascii="Times New Roman" w:hAnsi="Times New Roman"/>
                <w:sz w:val="20"/>
                <w:szCs w:val="20"/>
                <w:rtl w:val="0"/>
              </w:rPr>
              <w:t>SS will use a variety of past tenses / perfect forms to describe changes, experiences, and reflections over time.</w:t>
            </w:r>
          </w:p>
          <w:p>
            <w:pPr>
              <w:pStyle w:val="Body"/>
            </w:pPr>
            <w:r>
              <w:rPr>
                <w:rFonts w:ascii="Times New Roman" w:hAnsi="Times New Roman"/>
                <w:sz w:val="20"/>
                <w:szCs w:val="20"/>
                <w:rtl w:val="0"/>
              </w:rPr>
              <w:t xml:space="preserve">SS will use formal nouns correctly in contexts </w:t>
            </w:r>
          </w:p>
          <w:p>
            <w:pPr>
              <w:pStyle w:val="Body"/>
            </w:pPr>
            <w:r>
              <w:rPr>
                <w:rFonts w:ascii="Times New Roman" w:hAnsi="Times New Roman"/>
                <w:sz w:val="20"/>
                <w:szCs w:val="20"/>
                <w:rtl w:val="0"/>
              </w:rPr>
              <w:t>involving change / process / transformation.</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82" w:hRule="atLeast"/>
        </w:trPr>
        <w:tc>
          <w:tcPr>
            <w:tcW w:type="dxa" w:w="1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kv</w:t>
            </w:r>
            <w:r>
              <w:rPr>
                <w:b w:val="1"/>
                <w:bCs w:val="1"/>
                <w:sz w:val="20"/>
                <w:szCs w:val="20"/>
                <w:rtl w:val="0"/>
                <w:lang w:val="en-US"/>
                <w14:textOutline w14:w="12700" w14:cap="flat">
                  <w14:noFill/>
                  <w14:miter w14:lim="400000"/>
                </w14:textOutline>
              </w:rPr>
              <w:t>ě</w:t>
            </w:r>
            <w:r>
              <w:rPr>
                <w:b w:val="1"/>
                <w:bCs w:val="1"/>
                <w:sz w:val="20"/>
                <w:szCs w:val="20"/>
                <w:rtl w:val="0"/>
                <w:lang w:val="en-US"/>
                <w14:textOutline w14:w="12700" w14:cap="flat">
                  <w14:noFill/>
                  <w14:miter w14:lim="400000"/>
                </w14:textOutline>
              </w:rPr>
              <w:t>ten</w:t>
            </w:r>
          </w:p>
        </w:tc>
        <w:tc>
          <w:tcPr>
            <w:tcW w:type="dxa" w:w="4689"/>
            <w:tcBorders>
              <w:top w:val="single" w:color="000000" w:sz="4" w:space="0" w:shadow="0" w:frame="0"/>
              <w:left w:val="single" w:color="000000" w:sz="4" w:space="0" w:shadow="0" w:frame="0"/>
              <w:bottom w:val="single" w:color="000000" w:sz="4" w:space="0" w:shadow="0" w:frame="0"/>
              <w:right w:val="single" w:color="ffffff" w:sz="8" w:space="0" w:shadow="0" w:frame="0"/>
            </w:tcBorders>
            <w:shd w:val="clear" w:color="auto" w:fill="auto"/>
            <w:tcMar>
              <w:top w:type="dxa" w:w="0"/>
              <w:left w:type="dxa" w:w="0"/>
              <w:bottom w:type="dxa" w:w="0"/>
              <w:right w:type="dxa" w:w="0"/>
            </w:tcMar>
            <w:vAlign w:val="top"/>
          </w:tcPr>
          <w:p>
            <w:pPr>
              <w:pStyle w:val="Body"/>
            </w:pPr>
            <w:r>
              <w:rPr>
                <w:rFonts w:ascii="Times New Roman" w:hAnsi="Times New Roman"/>
                <w:b w:val="1"/>
                <w:bCs w:val="1"/>
                <w:sz w:val="20"/>
                <w:szCs w:val="20"/>
                <w:rtl w:val="0"/>
              </w:rPr>
              <w:t xml:space="preserve">Unit 3 - Information &amp; research </w:t>
            </w:r>
          </w:p>
        </w:tc>
        <w:tc>
          <w:tcPr>
            <w:tcW w:type="dxa" w:w="4545"/>
            <w:tcBorders>
              <w:top w:val="single" w:color="000000" w:sz="4" w:space="0" w:shadow="0" w:frame="0"/>
              <w:left w:val="single" w:color="ffffff" w:sz="8" w:space="0" w:shadow="0" w:frame="0"/>
              <w:bottom w:val="single" w:color="000000" w:sz="4" w:space="0" w:shadow="0" w:frame="0"/>
              <w:right w:val="single" w:color="000000" w:sz="4" w:space="0" w:shadow="0" w:frame="0"/>
            </w:tcBorders>
            <w:shd w:val="clear" w:color="auto" w:fill="auto"/>
            <w:tcMar>
              <w:top w:type="dxa" w:w="0"/>
              <w:left w:type="dxa" w:w="0"/>
              <w:bottom w:type="dxa" w:w="0"/>
              <w:right w:type="dxa" w:w="0"/>
            </w:tcMar>
            <w:vAlign w:val="top"/>
          </w:tcPr>
          <w:p>
            <w:pPr>
              <w:pStyle w:val="Body"/>
              <w:rPr>
                <w:sz w:val="20"/>
                <w:szCs w:val="20"/>
              </w:rPr>
            </w:pPr>
            <w:r>
              <w:rPr>
                <w:sz w:val="20"/>
                <w:szCs w:val="20"/>
                <w:rtl w:val="0"/>
                <w:lang w:val="en-US"/>
              </w:rPr>
              <w:t>SS will u</w:t>
            </w:r>
            <w:r>
              <w:rPr>
                <w:sz w:val="20"/>
                <w:szCs w:val="20"/>
                <w:rtl w:val="0"/>
                <w:lang w:val="en-US"/>
              </w:rPr>
              <w:t xml:space="preserve">nderstand and use vocabulary related to </w:t>
            </w:r>
          </w:p>
          <w:p>
            <w:pPr>
              <w:pStyle w:val="Body"/>
              <w:rPr>
                <w:sz w:val="20"/>
                <w:szCs w:val="20"/>
              </w:rPr>
            </w:pPr>
            <w:r>
              <w:rPr>
                <w:sz w:val="20"/>
                <w:szCs w:val="20"/>
                <w:rtl w:val="0"/>
                <w:lang w:val="en-US"/>
              </w:rPr>
              <w:t xml:space="preserve">information and research, including words such as findings, hypothesis, misinformation, sources, </w:t>
            </w:r>
          </w:p>
          <w:p>
            <w:pPr>
              <w:pStyle w:val="Body"/>
              <w:rPr>
                <w:sz w:val="20"/>
                <w:szCs w:val="20"/>
              </w:rPr>
            </w:pPr>
            <w:r>
              <w:rPr>
                <w:sz w:val="20"/>
                <w:szCs w:val="20"/>
                <w:rtl w:val="0"/>
                <w:lang w:val="en-US"/>
              </w:rPr>
              <w:t>compile, determine, proven, uncovered etc.</w:t>
            </w:r>
          </w:p>
          <w:p>
            <w:pPr>
              <w:pStyle w:val="Body"/>
              <w:rPr>
                <w:sz w:val="20"/>
                <w:szCs w:val="20"/>
              </w:rPr>
            </w:pPr>
            <w:r>
              <w:rPr>
                <w:sz w:val="20"/>
                <w:szCs w:val="20"/>
                <w:rtl w:val="0"/>
                <w:lang w:val="en-US"/>
              </w:rPr>
              <w:t>SS will f</w:t>
            </w:r>
            <w:r>
              <w:rPr>
                <w:sz w:val="20"/>
                <w:szCs w:val="20"/>
                <w:rtl w:val="0"/>
                <w:lang w:val="en-US"/>
              </w:rPr>
              <w:t xml:space="preserve">orm adjectives from nouns using suffixes, and use them appropriately in contexts to describe </w:t>
            </w:r>
          </w:p>
          <w:p>
            <w:pPr>
              <w:pStyle w:val="Body"/>
              <w:rPr>
                <w:sz w:val="20"/>
                <w:szCs w:val="20"/>
              </w:rPr>
            </w:pPr>
            <w:r>
              <w:rPr>
                <w:sz w:val="20"/>
                <w:szCs w:val="20"/>
                <w:rtl w:val="0"/>
                <w:lang w:val="en-US"/>
              </w:rPr>
              <w:t>research, studies, etc.</w:t>
            </w:r>
          </w:p>
          <w:p>
            <w:pPr>
              <w:pStyle w:val="Body"/>
              <w:rPr>
                <w:sz w:val="20"/>
                <w:szCs w:val="20"/>
              </w:rPr>
            </w:pPr>
            <w:r>
              <w:rPr>
                <w:sz w:val="20"/>
                <w:szCs w:val="20"/>
                <w:rtl w:val="0"/>
                <w:lang w:val="en-US"/>
              </w:rPr>
              <w:t>SS will u</w:t>
            </w:r>
            <w:r>
              <w:rPr>
                <w:sz w:val="20"/>
                <w:szCs w:val="20"/>
                <w:rtl w:val="0"/>
                <w:lang w:val="en-US"/>
              </w:rPr>
              <w:t>se present and future conditionals accurately in both speaking and writing.</w:t>
            </w:r>
          </w:p>
          <w:p>
            <w:pPr>
              <w:pStyle w:val="Body"/>
            </w:pPr>
            <w:r>
              <w:rPr>
                <w:sz w:val="20"/>
                <w:szCs w:val="20"/>
                <w:rtl w:val="0"/>
                <w:lang w:val="en-US"/>
              </w:rPr>
              <w:t>SS will us</w:t>
            </w:r>
            <w:r>
              <w:rPr>
                <w:sz w:val="20"/>
                <w:szCs w:val="20"/>
                <w:rtl w:val="0"/>
              </w:rPr>
              <w:t xml:space="preserve">e </w:t>
            </w:r>
            <w:r>
              <w:rPr>
                <w:i w:val="1"/>
                <w:iCs w:val="1"/>
                <w:sz w:val="20"/>
                <w:szCs w:val="20"/>
                <w:rtl w:val="0"/>
                <w:lang w:val="en-US"/>
              </w:rPr>
              <w:t>wish / if only</w:t>
            </w:r>
            <w:r>
              <w:rPr>
                <w:sz w:val="20"/>
                <w:szCs w:val="20"/>
                <w:rtl w:val="0"/>
                <w:lang w:val="en-US"/>
              </w:rPr>
              <w:t xml:space="preserve"> and alternative conditional form</w:t>
            </w:r>
            <w:r>
              <w:rPr>
                <w:b w:val="1"/>
                <w:bCs w:val="1"/>
                <w:sz w:val="20"/>
                <w:szCs w:val="20"/>
                <w:rtl w:val="0"/>
                <w:lang w:val="en-US"/>
              </w:rPr>
              <w:t>s</w:t>
            </w:r>
            <w:r>
              <w:rPr>
                <w:sz w:val="20"/>
                <w:szCs w:val="20"/>
                <w:rtl w:val="0"/>
                <w:lang w:val="en-US"/>
              </w:rPr>
              <w:t xml:space="preserve"> to express regret or hypothetical alternative pasts/presents appropriately.</w:t>
            </w: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57" w:hRule="atLeast"/>
        </w:trPr>
        <w:tc>
          <w:tcPr>
            <w:tcW w:type="dxa" w:w="17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pPr>
            <w:r>
              <w:rPr>
                <w:b w:val="1"/>
                <w:bCs w:val="1"/>
                <w:sz w:val="20"/>
                <w:szCs w:val="20"/>
                <w:rtl w:val="0"/>
                <w:lang w:val="en-US"/>
                <w14:textOutline w14:w="12700" w14:cap="flat">
                  <w14:noFill/>
                  <w14:miter w14:lim="400000"/>
                </w14:textOutline>
              </w:rPr>
              <w:t>č</w:t>
            </w:r>
            <w:r>
              <w:rPr>
                <w:b w:val="1"/>
                <w:bCs w:val="1"/>
                <w:sz w:val="20"/>
                <w:szCs w:val="20"/>
                <w:rtl w:val="0"/>
                <w:lang w:val="en-US"/>
                <w14:textOutline w14:w="12700" w14:cap="flat">
                  <w14:noFill/>
                  <w14:miter w14:lim="400000"/>
                </w14:textOutline>
              </w:rPr>
              <w:t>erven</w:t>
            </w:r>
          </w:p>
        </w:tc>
        <w:tc>
          <w:tcPr>
            <w:tcW w:type="dxa" w:w="468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b w:val="1"/>
                <w:bCs w:val="1"/>
                <w:sz w:val="20"/>
                <w:szCs w:val="20"/>
                <w:rtl w:val="0"/>
                <w:lang w:val="en-US"/>
                <w14:textOutline w14:w="12700" w14:cap="flat">
                  <w14:noFill/>
                  <w14:miter w14:lim="400000"/>
                </w14:textOutline>
              </w:rPr>
              <w:t>Catch-up</w:t>
            </w:r>
          </w:p>
        </w:tc>
        <w:tc>
          <w:tcPr>
            <w:tcW w:type="dxa" w:w="4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ální"/>
        <w:widowControl w:val="0"/>
        <w:tabs>
          <w:tab w:val="right" w:pos="9072"/>
        </w:tabs>
        <w:ind w:left="216" w:hanging="216"/>
        <w:rPr>
          <w:b w:val="1"/>
          <w:bCs w:val="1"/>
          <w:sz w:val="20"/>
          <w:szCs w:val="20"/>
        </w:rPr>
      </w:pPr>
    </w:p>
    <w:p>
      <w:pPr>
        <w:pStyle w:val="Normální"/>
        <w:widowControl w:val="0"/>
        <w:tabs>
          <w:tab w:val="right" w:pos="9072"/>
        </w:tabs>
        <w:ind w:left="108" w:hanging="108"/>
        <w:rPr>
          <w:b w:val="1"/>
          <w:bCs w:val="1"/>
          <w:sz w:val="20"/>
          <w:szCs w:val="20"/>
        </w:rPr>
      </w:pPr>
    </w:p>
    <w:p>
      <w:pPr>
        <w:pStyle w:val="Normální"/>
        <w:widowControl w:val="0"/>
        <w:tabs>
          <w:tab w:val="right" w:pos="9072"/>
        </w:tabs>
        <w:rPr>
          <w:b w:val="1"/>
          <w:bCs w:val="1"/>
          <w:sz w:val="20"/>
          <w:szCs w:val="20"/>
        </w:rPr>
      </w:pPr>
    </w:p>
    <w:p>
      <w:pPr>
        <w:pStyle w:val="Normální"/>
      </w:pPr>
    </w:p>
    <w:p>
      <w:pPr>
        <w:pStyle w:val="Normální"/>
        <w:rPr>
          <w:sz w:val="20"/>
          <w:szCs w:val="20"/>
        </w:rPr>
      </w:pPr>
      <w:r>
        <w:rPr>
          <w:sz w:val="20"/>
          <w:szCs w:val="20"/>
          <w:rtl w:val="0"/>
        </w:rPr>
        <w:t>Pros</w:t>
      </w:r>
      <w:r>
        <w:rPr>
          <w:sz w:val="20"/>
          <w:szCs w:val="20"/>
          <w:rtl w:val="0"/>
        </w:rPr>
        <w:t>í</w:t>
      </w:r>
      <w:r>
        <w:rPr>
          <w:sz w:val="20"/>
          <w:szCs w:val="20"/>
          <w:rtl w:val="0"/>
        </w:rPr>
        <w:t>m ulo</w:t>
      </w:r>
      <w:r>
        <w:rPr>
          <w:sz w:val="20"/>
          <w:szCs w:val="20"/>
          <w:rtl w:val="0"/>
        </w:rPr>
        <w:t>ž</w:t>
      </w:r>
      <w:r>
        <w:rPr>
          <w:sz w:val="20"/>
          <w:szCs w:val="20"/>
          <w:rtl w:val="0"/>
        </w:rPr>
        <w:t>te ve form</w:t>
      </w:r>
      <w:r>
        <w:rPr>
          <w:sz w:val="20"/>
          <w:szCs w:val="20"/>
          <w:rtl w:val="0"/>
        </w:rPr>
        <w:t>á</w:t>
      </w:r>
      <w:r>
        <w:rPr>
          <w:sz w:val="20"/>
          <w:szCs w:val="20"/>
          <w:rtl w:val="0"/>
        </w:rPr>
        <w:t>tu Word 2003 tj. s</w:t>
      </w:r>
      <w:r>
        <w:rPr>
          <w:sz w:val="20"/>
          <w:szCs w:val="20"/>
          <w:rtl w:val="0"/>
        </w:rPr>
        <w:t> </w:t>
      </w:r>
      <w:r>
        <w:rPr>
          <w:sz w:val="20"/>
          <w:szCs w:val="20"/>
          <w:rtl w:val="0"/>
        </w:rPr>
        <w:t>p</w:t>
      </w:r>
      <w:r>
        <w:rPr>
          <w:sz w:val="20"/>
          <w:szCs w:val="20"/>
          <w:rtl w:val="0"/>
        </w:rPr>
        <w:t>ří</w:t>
      </w:r>
      <w:r>
        <w:rPr>
          <w:sz w:val="20"/>
          <w:szCs w:val="20"/>
          <w:rtl w:val="0"/>
        </w:rPr>
        <w:t>ponou doc, nikoli docx. N</w:t>
      </w:r>
      <w:r>
        <w:rPr>
          <w:sz w:val="20"/>
          <w:szCs w:val="20"/>
          <w:rtl w:val="0"/>
        </w:rPr>
        <w:t>á</w:t>
      </w:r>
      <w:r>
        <w:rPr>
          <w:sz w:val="20"/>
          <w:szCs w:val="20"/>
          <w:rtl w:val="0"/>
        </w:rPr>
        <w:t>zev souboru dle vzoru: P</w:t>
      </w:r>
      <w:r>
        <w:rPr>
          <w:sz w:val="20"/>
          <w:szCs w:val="20"/>
          <w:rtl w:val="0"/>
        </w:rPr>
        <w:t>ř</w:t>
      </w:r>
      <w:r>
        <w:rPr>
          <w:sz w:val="20"/>
          <w:szCs w:val="20"/>
          <w:rtl w:val="0"/>
        </w:rPr>
        <w:t>edm</w:t>
      </w:r>
      <w:r>
        <w:rPr>
          <w:sz w:val="20"/>
          <w:szCs w:val="20"/>
          <w:rtl w:val="0"/>
        </w:rPr>
        <w:t>ě</w:t>
      </w:r>
      <w:r>
        <w:rPr>
          <w:sz w:val="20"/>
          <w:szCs w:val="20"/>
          <w:rtl w:val="0"/>
        </w:rPr>
        <w:t>t T</w:t>
      </w:r>
      <w:r>
        <w:rPr>
          <w:sz w:val="20"/>
          <w:szCs w:val="20"/>
          <w:rtl w:val="0"/>
        </w:rPr>
        <w:t>ří</w:t>
      </w:r>
      <w:r>
        <w:rPr>
          <w:sz w:val="20"/>
          <w:szCs w:val="20"/>
          <w:rtl w:val="0"/>
        </w:rPr>
        <w:t>d(a/y) P</w:t>
      </w:r>
      <w:r>
        <w:rPr>
          <w:sz w:val="20"/>
          <w:szCs w:val="20"/>
          <w:rtl w:val="0"/>
        </w:rPr>
        <w:t>ří</w:t>
      </w:r>
      <w:r>
        <w:rPr>
          <w:sz w:val="20"/>
          <w:szCs w:val="20"/>
          <w:rtl w:val="0"/>
        </w:rPr>
        <w:t>jmen</w:t>
      </w:r>
      <w:r>
        <w:rPr>
          <w:sz w:val="20"/>
          <w:szCs w:val="20"/>
          <w:rtl w:val="0"/>
        </w:rPr>
        <w:t>í</w:t>
      </w:r>
      <w:r>
        <w:rPr>
          <w:sz w:val="20"/>
          <w:szCs w:val="20"/>
          <w:rtl w:val="0"/>
          <w:lang w:val="en-US"/>
        </w:rPr>
        <w:t>_u</w:t>
      </w:r>
      <w:r>
        <w:rPr>
          <w:sz w:val="20"/>
          <w:szCs w:val="20"/>
          <w:rtl w:val="0"/>
        </w:rPr>
        <w:t>č</w:t>
      </w:r>
      <w:r>
        <w:rPr>
          <w:sz w:val="20"/>
          <w:szCs w:val="20"/>
          <w:rtl w:val="0"/>
        </w:rPr>
        <w:t>itele.doc. Tedy nap</w:t>
      </w:r>
      <w:r>
        <w:rPr>
          <w:sz w:val="20"/>
          <w:szCs w:val="20"/>
          <w:rtl w:val="0"/>
        </w:rPr>
        <w:t>ří</w:t>
      </w:r>
      <w:r>
        <w:rPr>
          <w:sz w:val="20"/>
          <w:szCs w:val="20"/>
          <w:rtl w:val="0"/>
        </w:rPr>
        <w:t>klad: Fyzika 1.AB Horyna.doc</w:t>
      </w:r>
    </w:p>
    <w:p>
      <w:pPr>
        <w:pStyle w:val="Normální"/>
      </w:pPr>
      <w:r>
        <w:rPr>
          <w:rtl w:val="0"/>
        </w:rPr>
        <w:t xml:space="preserve"> </w:t>
      </w:r>
    </w:p>
    <w:sectPr>
      <w:headerReference w:type="default" r:id="rId4"/>
      <w:footerReference w:type="default" r:id="rId5"/>
      <w:pgSz w:w="16840" w:h="11900" w:orient="landscape"/>
      <w:pgMar w:top="851" w:right="794" w:bottom="851" w:left="79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ázev">
    <w:name w:val="Název"/>
    <w:next w:val="Název"/>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hint="default"/>
      <w:b w:val="0"/>
      <w:bCs w:val="0"/>
      <w:i w:val="0"/>
      <w:iCs w:val="0"/>
      <w:caps w:val="1"/>
      <w:strike w:val="0"/>
      <w:dstrike w:val="0"/>
      <w:outline w:val="0"/>
      <w:color w:val="000000"/>
      <w:spacing w:val="0"/>
      <w:kern w:val="0"/>
      <w:position w:val="0"/>
      <w:sz w:val="28"/>
      <w:szCs w:val="28"/>
      <w:u w:val="single" w:color="000000"/>
      <w:shd w:val="nil" w:color="auto" w:fill="auto"/>
      <w:vertAlign w:val="baseline"/>
      <w14:textFill>
        <w14:solidFill>
          <w14:srgbClr w14:val="000000"/>
        </w14:solidFill>
      </w14:textFill>
    </w:rPr>
  </w:style>
  <w:style w:type="paragraph" w:styleId="Normální">
    <w:name w:val="Normální"/>
    <w:next w:val="Normáln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