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2086"/>
      </w:tblGrid>
      <w:tr w:rsidR="00164CDA" w:rsidRPr="00603B34" w14:paraId="0A31F9EC" w14:textId="77777777" w:rsidTr="00164CDA">
        <w:tc>
          <w:tcPr>
            <w:tcW w:w="1566" w:type="dxa"/>
          </w:tcPr>
          <w:p w14:paraId="6B929C04" w14:textId="77777777" w:rsidR="00164CDA" w:rsidRPr="00603B34" w:rsidRDefault="00164CDA" w:rsidP="00164CDA">
            <w:pPr>
              <w:rPr>
                <w:b/>
              </w:rPr>
            </w:pPr>
            <w:r w:rsidRPr="00603B34">
              <w:rPr>
                <w:b/>
              </w:rPr>
              <w:object w:dxaOrig="1359" w:dyaOrig="440" w14:anchorId="65D8AD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21.75pt" o:ole="">
                  <v:imagedata r:id="rId5" o:title=""/>
                </v:shape>
                <o:OLEObject Type="Embed" ProgID="Msxml2.SAXXMLReader.6.0" ShapeID="_x0000_i1025" DrawAspect="Content" ObjectID="_1819452595" r:id="rId6"/>
              </w:object>
            </w:r>
          </w:p>
        </w:tc>
        <w:tc>
          <w:tcPr>
            <w:tcW w:w="2086" w:type="dxa"/>
            <w:vAlign w:val="center"/>
          </w:tcPr>
          <w:p w14:paraId="72783FBC" w14:textId="77777777" w:rsidR="00164CDA" w:rsidRPr="00603B34" w:rsidRDefault="00164CDA" w:rsidP="00164CDA">
            <w:pPr>
              <w:rPr>
                <w:b/>
              </w:rPr>
            </w:pPr>
            <w:r w:rsidRPr="00603B34">
              <w:rPr>
                <w:b/>
              </w:rPr>
              <w:t>výborně</w:t>
            </w:r>
          </w:p>
        </w:tc>
      </w:tr>
      <w:tr w:rsidR="00164CDA" w:rsidRPr="00603B34" w14:paraId="242FB899" w14:textId="77777777" w:rsidTr="00164CDA">
        <w:tc>
          <w:tcPr>
            <w:tcW w:w="1566" w:type="dxa"/>
          </w:tcPr>
          <w:p w14:paraId="3A4D987E" w14:textId="77777777" w:rsidR="00164CDA" w:rsidRPr="00603B34" w:rsidRDefault="00164CDA" w:rsidP="00164CDA">
            <w:pPr>
              <w:rPr>
                <w:b/>
              </w:rPr>
            </w:pPr>
            <w:r w:rsidRPr="00603B34">
              <w:rPr>
                <w:b/>
              </w:rPr>
              <w:object w:dxaOrig="1260" w:dyaOrig="400" w14:anchorId="448F6E81">
                <v:shape id="_x0000_i1026" type="#_x0000_t75" style="width:63pt;height:19.5pt" o:ole="">
                  <v:imagedata r:id="rId7" o:title=""/>
                </v:shape>
                <o:OLEObject Type="Embed" ProgID="Msxml2.SAXXMLReader.6.0" ShapeID="_x0000_i1026" DrawAspect="Content" ObjectID="_1819452596" r:id="rId8"/>
              </w:object>
            </w:r>
          </w:p>
        </w:tc>
        <w:tc>
          <w:tcPr>
            <w:tcW w:w="2086" w:type="dxa"/>
            <w:vAlign w:val="center"/>
          </w:tcPr>
          <w:p w14:paraId="4DDFF7BC" w14:textId="77777777" w:rsidR="00164CDA" w:rsidRPr="00603B34" w:rsidRDefault="00164CDA" w:rsidP="00164CDA">
            <w:pPr>
              <w:rPr>
                <w:b/>
              </w:rPr>
            </w:pPr>
            <w:r w:rsidRPr="00603B34">
              <w:rPr>
                <w:b/>
              </w:rPr>
              <w:t>chvalitebně</w:t>
            </w:r>
          </w:p>
        </w:tc>
      </w:tr>
      <w:tr w:rsidR="00164CDA" w:rsidRPr="00603B34" w14:paraId="35DCA22B" w14:textId="77777777" w:rsidTr="00164CDA">
        <w:tc>
          <w:tcPr>
            <w:tcW w:w="1566" w:type="dxa"/>
          </w:tcPr>
          <w:p w14:paraId="55C97C21" w14:textId="77777777" w:rsidR="00164CDA" w:rsidRPr="00603B34" w:rsidRDefault="00164CDA" w:rsidP="00164CDA">
            <w:pPr>
              <w:rPr>
                <w:b/>
              </w:rPr>
            </w:pPr>
            <w:r w:rsidRPr="00603B34">
              <w:rPr>
                <w:b/>
              </w:rPr>
              <w:object w:dxaOrig="1260" w:dyaOrig="400" w14:anchorId="4D8F2214">
                <v:shape id="_x0000_i1027" type="#_x0000_t75" style="width:63pt;height:19.5pt" o:ole="">
                  <v:imagedata r:id="rId9" o:title=""/>
                </v:shape>
                <o:OLEObject Type="Embed" ProgID="Msxml2.SAXXMLReader.6.0" ShapeID="_x0000_i1027" DrawAspect="Content" ObjectID="_1819452597" r:id="rId10"/>
              </w:object>
            </w:r>
          </w:p>
        </w:tc>
        <w:tc>
          <w:tcPr>
            <w:tcW w:w="2086" w:type="dxa"/>
            <w:vAlign w:val="center"/>
          </w:tcPr>
          <w:p w14:paraId="2DABE0D2" w14:textId="77777777" w:rsidR="00164CDA" w:rsidRPr="00603B34" w:rsidRDefault="00164CDA" w:rsidP="00164CDA">
            <w:pPr>
              <w:rPr>
                <w:b/>
              </w:rPr>
            </w:pPr>
            <w:r w:rsidRPr="00603B34">
              <w:rPr>
                <w:b/>
              </w:rPr>
              <w:t>dobře</w:t>
            </w:r>
          </w:p>
        </w:tc>
      </w:tr>
      <w:tr w:rsidR="00164CDA" w:rsidRPr="00603B34" w14:paraId="6D5AC30E" w14:textId="77777777" w:rsidTr="00164CDA">
        <w:tc>
          <w:tcPr>
            <w:tcW w:w="1566" w:type="dxa"/>
          </w:tcPr>
          <w:p w14:paraId="6C462934" w14:textId="77777777" w:rsidR="00164CDA" w:rsidRPr="00603B34" w:rsidRDefault="00164CDA" w:rsidP="00164CDA">
            <w:pPr>
              <w:rPr>
                <w:b/>
              </w:rPr>
            </w:pPr>
            <w:r w:rsidRPr="00603B34">
              <w:rPr>
                <w:b/>
              </w:rPr>
              <w:object w:dxaOrig="1260" w:dyaOrig="400" w14:anchorId="071B4398">
                <v:shape id="_x0000_i1028" type="#_x0000_t75" style="width:63pt;height:19.5pt" o:ole="">
                  <v:imagedata r:id="rId11" o:title=""/>
                </v:shape>
                <o:OLEObject Type="Embed" ProgID="Msxml2.SAXXMLReader.6.0" ShapeID="_x0000_i1028" DrawAspect="Content" ObjectID="_1819452598" r:id="rId12"/>
              </w:object>
            </w:r>
          </w:p>
        </w:tc>
        <w:tc>
          <w:tcPr>
            <w:tcW w:w="2086" w:type="dxa"/>
            <w:vAlign w:val="center"/>
          </w:tcPr>
          <w:p w14:paraId="5AA7AB12" w14:textId="77777777" w:rsidR="00164CDA" w:rsidRPr="00603B34" w:rsidRDefault="00164CDA" w:rsidP="00164CDA">
            <w:pPr>
              <w:rPr>
                <w:b/>
              </w:rPr>
            </w:pPr>
            <w:r w:rsidRPr="00603B34">
              <w:rPr>
                <w:b/>
              </w:rPr>
              <w:t>dostatečně</w:t>
            </w:r>
          </w:p>
        </w:tc>
      </w:tr>
      <w:tr w:rsidR="00164CDA" w:rsidRPr="00603B34" w14:paraId="2E021C50" w14:textId="77777777" w:rsidTr="00164CDA">
        <w:tc>
          <w:tcPr>
            <w:tcW w:w="1566" w:type="dxa"/>
          </w:tcPr>
          <w:p w14:paraId="4DF9D10B" w14:textId="77777777" w:rsidR="00164CDA" w:rsidRPr="00603B34" w:rsidRDefault="00164CDA" w:rsidP="00164CDA">
            <w:pPr>
              <w:rPr>
                <w:b/>
              </w:rPr>
            </w:pPr>
            <w:r w:rsidRPr="00603B34">
              <w:rPr>
                <w:b/>
              </w:rPr>
              <w:object w:dxaOrig="1140" w:dyaOrig="400" w14:anchorId="3BFCC808">
                <v:shape id="_x0000_i1029" type="#_x0000_t75" style="width:55.5pt;height:19.5pt" o:ole="">
                  <v:imagedata r:id="rId13" o:title=""/>
                </v:shape>
                <o:OLEObject Type="Embed" ProgID="Msxml2.SAXXMLReader.6.0" ShapeID="_x0000_i1029" DrawAspect="Content" ObjectID="_1819452599" r:id="rId14"/>
              </w:object>
            </w:r>
          </w:p>
        </w:tc>
        <w:tc>
          <w:tcPr>
            <w:tcW w:w="2086" w:type="dxa"/>
            <w:vAlign w:val="center"/>
          </w:tcPr>
          <w:p w14:paraId="03D56EA3" w14:textId="77777777" w:rsidR="00164CDA" w:rsidRPr="00603B34" w:rsidRDefault="00164CDA" w:rsidP="00164CDA">
            <w:pPr>
              <w:rPr>
                <w:b/>
              </w:rPr>
            </w:pPr>
            <w:r w:rsidRPr="00603B34">
              <w:rPr>
                <w:b/>
              </w:rPr>
              <w:t>nedostatečně</w:t>
            </w:r>
          </w:p>
        </w:tc>
      </w:tr>
    </w:tbl>
    <w:p w14:paraId="6BF109F4" w14:textId="77777777" w:rsidR="0058718A" w:rsidRDefault="00F22910">
      <w:pPr>
        <w:pStyle w:val="Nzev"/>
        <w:rPr>
          <w:b/>
          <w:bCs/>
        </w:rPr>
      </w:pPr>
      <w:r>
        <w:rPr>
          <w:b/>
          <w:bCs/>
        </w:rPr>
        <w:t xml:space="preserve">Časové rozvržení učiva </w:t>
      </w:r>
    </w:p>
    <w:p w14:paraId="1917BA7F" w14:textId="77777777" w:rsidR="00F22910" w:rsidRDefault="00F22910">
      <w:pPr>
        <w:rPr>
          <w:b/>
        </w:rPr>
      </w:pPr>
    </w:p>
    <w:p w14:paraId="6C40730F" w14:textId="55307444" w:rsidR="004C61D1" w:rsidRDefault="00F22910" w:rsidP="00164CDA">
      <w:pPr>
        <w:rPr>
          <w:b/>
        </w:rPr>
      </w:pPr>
      <w:r>
        <w:rPr>
          <w:b/>
        </w:rPr>
        <w:t xml:space="preserve">Předmět: fyzika – </w:t>
      </w:r>
      <w:r>
        <w:t>povinný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5CCC">
        <w:tab/>
      </w:r>
      <w:r w:rsidR="009F5CCC">
        <w:tab/>
      </w:r>
      <w:r w:rsidR="00637F3D">
        <w:rPr>
          <w:b/>
        </w:rPr>
        <w:t>202</w:t>
      </w:r>
      <w:r w:rsidR="005E500B">
        <w:rPr>
          <w:b/>
        </w:rPr>
        <w:t>5</w:t>
      </w:r>
      <w:r w:rsidR="00637F3D">
        <w:rPr>
          <w:b/>
        </w:rPr>
        <w:t>/2</w:t>
      </w:r>
      <w:r w:rsidR="005E500B">
        <w:rPr>
          <w:b/>
        </w:rPr>
        <w:t>6</w:t>
      </w:r>
      <w:r w:rsidR="00164CDA">
        <w:rPr>
          <w:b/>
        </w:rPr>
        <w:tab/>
      </w:r>
    </w:p>
    <w:p w14:paraId="2C34B11E" w14:textId="1640B495" w:rsidR="0058718A" w:rsidRDefault="0058718A" w:rsidP="00164CDA">
      <w:pPr>
        <w:rPr>
          <w:b/>
        </w:rPr>
      </w:pPr>
      <w:r>
        <w:rPr>
          <w:b/>
        </w:rPr>
        <w:t>Vyuču</w:t>
      </w:r>
      <w:r w:rsidR="00545794">
        <w:rPr>
          <w:b/>
        </w:rPr>
        <w:t xml:space="preserve">jící: </w:t>
      </w:r>
      <w:r w:rsidR="00164CDA">
        <w:rPr>
          <w:b/>
        </w:rPr>
        <w:t>Mgr. Martin Horyna</w:t>
      </w:r>
      <w:r w:rsidR="00545794">
        <w:rPr>
          <w:b/>
        </w:rPr>
        <w:tab/>
      </w:r>
      <w:r w:rsidR="00545794">
        <w:rPr>
          <w:b/>
        </w:rPr>
        <w:tab/>
      </w:r>
      <w:r w:rsidR="00545794">
        <w:rPr>
          <w:b/>
        </w:rPr>
        <w:tab/>
      </w:r>
      <w:r w:rsidR="00545794">
        <w:rPr>
          <w:b/>
        </w:rPr>
        <w:tab/>
      </w:r>
      <w:r w:rsidR="00545794">
        <w:rPr>
          <w:b/>
        </w:rPr>
        <w:tab/>
      </w:r>
      <w:r w:rsidR="00545794">
        <w:rPr>
          <w:b/>
        </w:rPr>
        <w:tab/>
      </w:r>
      <w:r w:rsidR="00545794">
        <w:rPr>
          <w:b/>
        </w:rPr>
        <w:tab/>
      </w:r>
      <w:r w:rsidR="00545794">
        <w:rPr>
          <w:b/>
        </w:rPr>
        <w:tab/>
      </w:r>
      <w:r w:rsidR="00545794">
        <w:rPr>
          <w:b/>
        </w:rPr>
        <w:tab/>
      </w:r>
      <w:r w:rsidR="00721033">
        <w:rPr>
          <w:b/>
        </w:rPr>
        <w:tab/>
      </w:r>
      <w:r w:rsidR="00721033">
        <w:rPr>
          <w:b/>
        </w:rPr>
        <w:tab/>
      </w:r>
      <w:r w:rsidR="00545794">
        <w:rPr>
          <w:b/>
        </w:rPr>
        <w:tab/>
      </w:r>
    </w:p>
    <w:p w14:paraId="7C7BA296" w14:textId="43F152F9" w:rsidR="0058718A" w:rsidRDefault="0058718A" w:rsidP="00164CDA">
      <w:pPr>
        <w:rPr>
          <w:b/>
        </w:rPr>
      </w:pPr>
      <w:r>
        <w:rPr>
          <w:b/>
        </w:rPr>
        <w:t>Třída: 2.</w:t>
      </w:r>
      <w:r w:rsidR="00164CDA">
        <w:rPr>
          <w:b/>
        </w:rPr>
        <w:t>AB</w:t>
      </w:r>
    </w:p>
    <w:p w14:paraId="2E195AC4" w14:textId="77777777" w:rsidR="0058718A" w:rsidRDefault="0058718A" w:rsidP="00164CDA">
      <w:pPr>
        <w:tabs>
          <w:tab w:val="right" w:pos="9072"/>
        </w:tabs>
      </w:pPr>
      <w:r>
        <w:rPr>
          <w:b/>
        </w:rPr>
        <w:t>Studium:</w:t>
      </w:r>
      <w:r>
        <w:t xml:space="preserve">  6-leté</w:t>
      </w:r>
    </w:p>
    <w:p w14:paraId="1DBBD7DD" w14:textId="77777777" w:rsidR="00F22910" w:rsidRDefault="0058718A" w:rsidP="00164CDA">
      <w:pPr>
        <w:tabs>
          <w:tab w:val="right" w:pos="9072"/>
        </w:tabs>
        <w:rPr>
          <w:b/>
        </w:rPr>
      </w:pPr>
      <w:r>
        <w:rPr>
          <w:b/>
        </w:rPr>
        <w:t>Učebnice</w:t>
      </w:r>
      <w:r>
        <w:t xml:space="preserve"> (autor-název</w:t>
      </w:r>
      <w:r w:rsidRPr="00721033">
        <w:rPr>
          <w:szCs w:val="24"/>
        </w:rPr>
        <w:t>):</w:t>
      </w:r>
      <w:r w:rsidR="00721033" w:rsidRPr="00721033">
        <w:rPr>
          <w:szCs w:val="24"/>
        </w:rPr>
        <w:t xml:space="preserve"> Rauner K. a kol.: Fyzika – učebnice pro ZŠ a víceletá gymnázia 6, 7, 8, 9</w:t>
      </w:r>
      <w:r w:rsidR="00721033" w:rsidRPr="00721033">
        <w:rPr>
          <w:b/>
          <w:szCs w:val="24"/>
        </w:rPr>
        <w:tab/>
      </w:r>
      <w:r>
        <w:rPr>
          <w:b/>
        </w:rPr>
        <w:tab/>
      </w:r>
    </w:p>
    <w:p w14:paraId="4A54F7C6" w14:textId="77777777" w:rsidR="009072B2" w:rsidRDefault="009072B2" w:rsidP="00164CDA">
      <w:pPr>
        <w:tabs>
          <w:tab w:val="right" w:pos="9072"/>
        </w:tabs>
        <w:ind w:left="2127" w:hanging="2127"/>
        <w:rPr>
          <w:bCs/>
          <w:szCs w:val="24"/>
        </w:rPr>
      </w:pPr>
      <w:r>
        <w:rPr>
          <w:b/>
          <w:szCs w:val="24"/>
        </w:rPr>
        <w:t xml:space="preserve">Další výukové nástroje a materiály: </w:t>
      </w:r>
    </w:p>
    <w:p w14:paraId="38B25380" w14:textId="5F3671A4" w:rsidR="009072B2" w:rsidRDefault="009072B2" w:rsidP="00164CDA">
      <w:pPr>
        <w:tabs>
          <w:tab w:val="right" w:pos="9072"/>
        </w:tabs>
        <w:rPr>
          <w:b/>
          <w:szCs w:val="24"/>
        </w:rPr>
      </w:pPr>
      <w:r>
        <w:rPr>
          <w:b/>
          <w:szCs w:val="24"/>
        </w:rPr>
        <w:t>Podmínky a pravidla klasifikace:</w:t>
      </w:r>
      <w:r w:rsidR="00164CDA">
        <w:rPr>
          <w:b/>
          <w:szCs w:val="24"/>
        </w:rPr>
        <w:t xml:space="preserve"> </w:t>
      </w:r>
      <w:r w:rsidR="00164CDA">
        <w:t xml:space="preserve">založena především na předem oznámených písemných testech (minimálně 4 za pololetí). </w:t>
      </w:r>
      <w:r w:rsidR="00164CDA" w:rsidRPr="00807E9E">
        <w:rPr>
          <w:b/>
          <w:bCs/>
        </w:rPr>
        <w:t>Bodové hodnocení:</w:t>
      </w:r>
      <w:r w:rsidR="00164CDA" w:rsidRPr="00603B34">
        <w:t xml:space="preserve"> Každý test či jiný úkol bude mít stanoven maximální počet bodů, které lze získat. Převod na známku se provede na konci pololetí nebo kdykoli dříve podle tabulky</w:t>
      </w:r>
      <w:r w:rsidR="00164CDA">
        <w:t xml:space="preserve"> vpravo nahoře.</w:t>
      </w:r>
    </w:p>
    <w:p w14:paraId="2C3A36E9" w14:textId="77777777" w:rsidR="0058718A" w:rsidRDefault="0058718A">
      <w:pPr>
        <w:tabs>
          <w:tab w:val="right" w:pos="9072"/>
        </w:tabs>
        <w:spacing w:line="288" w:lineRule="auto"/>
      </w:pPr>
      <w:r>
        <w:rPr>
          <w:b/>
        </w:rPr>
        <w:tab/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58718A" w14:paraId="3F5B2758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594137" w14:textId="77777777" w:rsidR="0058718A" w:rsidRDefault="0058718A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od </w:t>
            </w:r>
            <w:r w:rsidR="00637F3D">
              <w:rPr>
                <w:b/>
                <w:bCs/>
                <w:sz w:val="20"/>
              </w:rPr>
              <w:t>–</w:t>
            </w:r>
            <w:r>
              <w:rPr>
                <w:b/>
                <w:bCs/>
                <w:sz w:val="20"/>
              </w:rPr>
              <w:t xml:space="preserve">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27BA25" w14:textId="77777777" w:rsidR="0058718A" w:rsidRDefault="0058718A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1CC4C8" w14:textId="77777777" w:rsidR="0058718A" w:rsidRDefault="0058718A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B5EDFF" w14:textId="77777777" w:rsidR="0058718A" w:rsidRDefault="0037767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58718A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781219" w14:textId="77777777" w:rsidR="0058718A" w:rsidRPr="00E35712" w:rsidRDefault="0058718A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E35712">
              <w:rPr>
                <w:b/>
                <w:bCs/>
                <w:sz w:val="20"/>
              </w:rPr>
              <w:t>pozn.</w:t>
            </w:r>
            <w:r w:rsidR="00721033">
              <w:rPr>
                <w:b/>
                <w:bCs/>
                <w:sz w:val="20"/>
              </w:rPr>
              <w:t xml:space="preserve"> (exkurze apod.)</w:t>
            </w:r>
          </w:p>
        </w:tc>
      </w:tr>
      <w:tr w:rsidR="00637F3D" w14:paraId="3F9B773E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012D3E" w14:textId="4BD96116" w:rsidR="00637F3D" w:rsidRDefault="00164CD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září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3167EE" w14:textId="77777777" w:rsidR="00637F3D" w:rsidRPr="00637F3D" w:rsidRDefault="00637F3D" w:rsidP="00B3386E">
            <w:pPr>
              <w:rPr>
                <w:b/>
                <w:bCs/>
                <w:sz w:val="20"/>
                <w:szCs w:val="24"/>
              </w:rPr>
            </w:pPr>
            <w:r w:rsidRPr="00637F3D">
              <w:rPr>
                <w:rFonts w:eastAsia="Arial Unicode MS"/>
                <w:b/>
                <w:bCs/>
                <w:sz w:val="20"/>
                <w:szCs w:val="24"/>
              </w:rPr>
              <w:t>Opakování a shrnutí základního učiva probíraného v předcházejícím ročníku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6D0F72" w14:textId="77777777" w:rsidR="00637F3D" w:rsidRPr="00637F3D" w:rsidRDefault="00637F3D" w:rsidP="00637F3D">
            <w:pPr>
              <w:rPr>
                <w:rFonts w:eastAsia="Arial Unicode MS"/>
                <w:bCs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F65729" w14:textId="77777777" w:rsidR="00637F3D" w:rsidRDefault="00637F3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7ABC6D" w14:textId="77777777" w:rsidR="00637F3D" w:rsidRPr="00E35712" w:rsidRDefault="00637F3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8718A" w14:paraId="60C29247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91DE4A" w14:textId="3D78C779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  <w:r w:rsidR="00164CDA">
              <w:rPr>
                <w:sz w:val="20"/>
                <w:szCs w:val="24"/>
              </w:rPr>
              <w:t>říjen – prosinec</w:t>
            </w:r>
          </w:p>
          <w:p w14:paraId="4A3A509A" w14:textId="7F73B91F" w:rsidR="00164CDA" w:rsidRDefault="00164CDA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32FDEF" w14:textId="77777777" w:rsidR="0058718A" w:rsidRDefault="0058718A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 Elektrické jevy</w:t>
            </w:r>
          </w:p>
          <w:p w14:paraId="5144996F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elektricky nabité těleso, elektrický náboj a jeho jednotka, elementární elektrický  náboj</w:t>
            </w:r>
          </w:p>
          <w:p w14:paraId="4FBF0879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elektrické pole nabitého tělesa, elektrická síla, popis elektrického pole pomocí  siločar</w:t>
            </w:r>
          </w:p>
          <w:p w14:paraId="6EB4D8EE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vodič a izolant v elektrickém poli, elektrostatická indukce</w:t>
            </w:r>
          </w:p>
          <w:p w14:paraId="2AF30D89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podmínky vzniku elektrického proudu v elektrickém obvodu</w:t>
            </w:r>
          </w:p>
          <w:p w14:paraId="495B09F9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elektrický zdroj, elektrické napětí, jeho jednotka a jeho měření – voltmetr</w:t>
            </w:r>
          </w:p>
          <w:p w14:paraId="449A810E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elektrický proud jako fyzikální veličina, jeho jednotka a měření – ampérmetr</w:t>
            </w:r>
          </w:p>
          <w:p w14:paraId="7655C9A1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mechanismus vedení elektrického proudu v kovech, směr proudu ve vodiči stejnosměrného proudu</w:t>
            </w:r>
          </w:p>
          <w:p w14:paraId="542513A2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Ohmův zákon </w:t>
            </w:r>
            <w:r w:rsidR="00E35712">
              <w:rPr>
                <w:sz w:val="20"/>
                <w:szCs w:val="24"/>
              </w:rPr>
              <w:t>pro část obvodu</w:t>
            </w:r>
            <w:r>
              <w:rPr>
                <w:sz w:val="20"/>
                <w:szCs w:val="24"/>
              </w:rPr>
              <w:t>, elektrický odpor, jeho jednotka a měření</w:t>
            </w:r>
          </w:p>
          <w:p w14:paraId="2D6F084B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rezistor, závislost odporu kovového vodiče</w:t>
            </w:r>
          </w:p>
          <w:p w14:paraId="179DE1F1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spojování vodičů za sebou a vedle sebe, reostat</w:t>
            </w:r>
          </w:p>
          <w:p w14:paraId="1EF192F9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tepelné účinky elektrického proudu, pojistka</w:t>
            </w:r>
          </w:p>
          <w:p w14:paraId="34A02BAE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elektrická práce, výkon, energie</w:t>
            </w:r>
          </w:p>
          <w:p w14:paraId="7FB88826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mechanismus vedení elektrického proudu v polovodičích, druhy polovodičů, polovodičová dioda a její usměrňovací účinek</w:t>
            </w:r>
          </w:p>
          <w:p w14:paraId="654C271E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mechanismus vedení elektrického proudu v kapalinách, </w:t>
            </w:r>
            <w:r>
              <w:rPr>
                <w:sz w:val="20"/>
                <w:szCs w:val="24"/>
              </w:rPr>
              <w:lastRenderedPageBreak/>
              <w:t>elektrolýza</w:t>
            </w:r>
          </w:p>
          <w:p w14:paraId="358599EB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mechanismus vedení elektrického proudu v plynech, elektrický výboj</w:t>
            </w:r>
          </w:p>
          <w:p w14:paraId="616E950D" w14:textId="77777777" w:rsidR="0058718A" w:rsidRDefault="0058718A">
            <w:pPr>
              <w:rPr>
                <w:sz w:val="20"/>
                <w:szCs w:val="24"/>
              </w:rPr>
            </w:pPr>
          </w:p>
          <w:p w14:paraId="6A58F4E7" w14:textId="77777777" w:rsidR="0058718A" w:rsidRDefault="0058718A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B8324F" w14:textId="77777777" w:rsidR="0058718A" w:rsidRDefault="00CB7B2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Chápe</w:t>
            </w:r>
            <w:r w:rsidR="0058718A">
              <w:rPr>
                <w:sz w:val="20"/>
                <w:szCs w:val="24"/>
              </w:rPr>
              <w:t xml:space="preserve"> pojem elektricky nabitého tělesa, </w:t>
            </w:r>
            <w:r>
              <w:rPr>
                <w:sz w:val="20"/>
                <w:szCs w:val="24"/>
              </w:rPr>
              <w:t>uvede</w:t>
            </w:r>
            <w:r w:rsidR="0058718A">
              <w:rPr>
                <w:sz w:val="20"/>
                <w:szCs w:val="24"/>
              </w:rPr>
              <w:t xml:space="preserve"> způsoby elektrování tělesa;</w:t>
            </w:r>
          </w:p>
          <w:p w14:paraId="426EEC39" w14:textId="77777777" w:rsidR="0058718A" w:rsidRDefault="00CB7B2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 vlastnosti  elektrického</w:t>
            </w:r>
            <w:r w:rsidR="0058718A">
              <w:rPr>
                <w:sz w:val="20"/>
                <w:szCs w:val="24"/>
              </w:rPr>
              <w:t xml:space="preserve"> ná</w:t>
            </w:r>
            <w:r>
              <w:rPr>
                <w:sz w:val="20"/>
                <w:szCs w:val="24"/>
              </w:rPr>
              <w:t xml:space="preserve">boj, </w:t>
            </w:r>
            <w:r w:rsidR="0058718A">
              <w:rPr>
                <w:sz w:val="20"/>
                <w:szCs w:val="24"/>
              </w:rPr>
              <w:t>pojem elementárního náboje a jeho nositele;</w:t>
            </w:r>
          </w:p>
          <w:p w14:paraId="3469135C" w14:textId="77777777" w:rsidR="0058718A" w:rsidRDefault="00CB7B2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popíše</w:t>
            </w:r>
            <w:r w:rsidR="0058718A">
              <w:rPr>
                <w:sz w:val="20"/>
                <w:szCs w:val="24"/>
              </w:rPr>
              <w:t xml:space="preserve"> elektrické pole siločárovým modelem;</w:t>
            </w:r>
          </w:p>
          <w:p w14:paraId="3E18834B" w14:textId="77777777" w:rsidR="00CB7B2F" w:rsidRDefault="00CB7B2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uvede s pochopením </w:t>
            </w:r>
            <w:r w:rsidR="0058718A">
              <w:rPr>
                <w:sz w:val="20"/>
                <w:szCs w:val="24"/>
              </w:rPr>
              <w:t xml:space="preserve">pojmy homogenní a nehomogenní elektrické pole; </w:t>
            </w:r>
          </w:p>
          <w:p w14:paraId="4D71AA0A" w14:textId="77777777" w:rsidR="0058718A" w:rsidRDefault="00CB7B2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popíše</w:t>
            </w:r>
            <w:r w:rsidR="0058718A">
              <w:rPr>
                <w:sz w:val="20"/>
                <w:szCs w:val="24"/>
              </w:rPr>
              <w:t xml:space="preserve"> rozdíl mezi chováním vodiče a izo</w:t>
            </w:r>
            <w:r>
              <w:rPr>
                <w:sz w:val="20"/>
                <w:szCs w:val="24"/>
              </w:rPr>
              <w:t>lantu v elektrickém poli, objasní</w:t>
            </w:r>
            <w:r w:rsidR="0058718A">
              <w:rPr>
                <w:sz w:val="20"/>
                <w:szCs w:val="24"/>
              </w:rPr>
              <w:t xml:space="preserve"> podstatu tohoto chování na základě modelu vodiče a izolantu;</w:t>
            </w:r>
          </w:p>
          <w:p w14:paraId="1C951AA6" w14:textId="77777777" w:rsidR="0058718A" w:rsidRDefault="00CB7B2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uvede </w:t>
            </w:r>
            <w:r w:rsidR="0058718A">
              <w:rPr>
                <w:sz w:val="20"/>
                <w:szCs w:val="24"/>
              </w:rPr>
              <w:t>pojem elektrické</w:t>
            </w:r>
            <w:r>
              <w:rPr>
                <w:sz w:val="20"/>
                <w:szCs w:val="24"/>
              </w:rPr>
              <w:t xml:space="preserve"> napětí a jeho jednotku, změří  napětí, vyjmenuje</w:t>
            </w:r>
            <w:r w:rsidR="0058718A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jeho </w:t>
            </w:r>
            <w:r w:rsidR="0058718A">
              <w:rPr>
                <w:sz w:val="20"/>
                <w:szCs w:val="24"/>
              </w:rPr>
              <w:t>zdroje;</w:t>
            </w:r>
          </w:p>
          <w:p w14:paraId="1F2C240E" w14:textId="77777777" w:rsidR="0058718A" w:rsidRDefault="00CB7B2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definuje pojem elektrického proudu, uvede jeho</w:t>
            </w:r>
            <w:r w:rsidR="0058718A">
              <w:rPr>
                <w:sz w:val="20"/>
                <w:szCs w:val="24"/>
              </w:rPr>
              <w:t xml:space="preserve"> jednotku </w:t>
            </w:r>
            <w:r>
              <w:rPr>
                <w:sz w:val="20"/>
                <w:szCs w:val="24"/>
              </w:rPr>
              <w:t xml:space="preserve"> </w:t>
            </w:r>
            <w:r w:rsidR="0058718A">
              <w:rPr>
                <w:sz w:val="20"/>
                <w:szCs w:val="24"/>
              </w:rPr>
              <w:t>a změří elektrický proud;</w:t>
            </w:r>
          </w:p>
          <w:p w14:paraId="7B6FE714" w14:textId="77777777" w:rsidR="0058718A" w:rsidRDefault="00CB7B2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 s porozuměním</w:t>
            </w:r>
            <w:r w:rsidR="0058718A">
              <w:rPr>
                <w:sz w:val="20"/>
                <w:szCs w:val="24"/>
              </w:rPr>
              <w:t xml:space="preserve">  model vedení elektrického proudu v k</w:t>
            </w:r>
            <w:r>
              <w:rPr>
                <w:sz w:val="20"/>
                <w:szCs w:val="24"/>
              </w:rPr>
              <w:t>ovech,  zdůvodní</w:t>
            </w:r>
            <w:r w:rsidR="0058718A">
              <w:rPr>
                <w:sz w:val="20"/>
                <w:szCs w:val="24"/>
              </w:rPr>
              <w:t xml:space="preserve"> pomocí něj závislost odporu kovového vodiče na různých veličinách;</w:t>
            </w:r>
          </w:p>
          <w:p w14:paraId="0F00DABC" w14:textId="77777777" w:rsidR="0058718A" w:rsidRDefault="00CB7B2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</w:t>
            </w:r>
            <w:r w:rsidR="0058718A">
              <w:rPr>
                <w:sz w:val="20"/>
                <w:szCs w:val="24"/>
              </w:rPr>
              <w:t xml:space="preserve"> jednotku odporu;</w:t>
            </w:r>
          </w:p>
          <w:p w14:paraId="2ED42A80" w14:textId="77777777" w:rsidR="0058718A" w:rsidRDefault="00CB7B2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vysloví</w:t>
            </w:r>
            <w:r w:rsidR="0058718A">
              <w:rPr>
                <w:sz w:val="20"/>
                <w:szCs w:val="24"/>
              </w:rPr>
              <w:t xml:space="preserve"> O</w:t>
            </w:r>
            <w:r>
              <w:rPr>
                <w:sz w:val="20"/>
                <w:szCs w:val="24"/>
              </w:rPr>
              <w:t>hmův zákon pro část obvodu, umí jej použít</w:t>
            </w:r>
            <w:r w:rsidR="0058718A">
              <w:rPr>
                <w:sz w:val="20"/>
                <w:szCs w:val="24"/>
              </w:rPr>
              <w:t>;</w:t>
            </w:r>
          </w:p>
          <w:p w14:paraId="1C6F3FED" w14:textId="77777777" w:rsidR="0058718A" w:rsidRDefault="00CB7B2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vypočítá</w:t>
            </w:r>
            <w:r w:rsidR="0058718A">
              <w:rPr>
                <w:sz w:val="20"/>
                <w:szCs w:val="24"/>
              </w:rPr>
              <w:t xml:space="preserve"> výsledný odpor při spojování vodičů vedle sebe a za sebou;</w:t>
            </w:r>
          </w:p>
          <w:p w14:paraId="72F42F40" w14:textId="77777777" w:rsidR="0058718A" w:rsidRDefault="00CB7B2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popíše</w:t>
            </w:r>
            <w:r w:rsidR="0058718A">
              <w:rPr>
                <w:sz w:val="20"/>
                <w:szCs w:val="24"/>
              </w:rPr>
              <w:t xml:space="preserve"> reostat a jeho užití v elektrickém obvodu;</w:t>
            </w:r>
          </w:p>
          <w:p w14:paraId="1CC5A762" w14:textId="77777777" w:rsidR="0058718A" w:rsidRDefault="00CB7B2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vysloví</w:t>
            </w:r>
            <w:r w:rsidR="0058718A">
              <w:rPr>
                <w:sz w:val="20"/>
                <w:szCs w:val="24"/>
              </w:rPr>
              <w:t xml:space="preserve"> Ohmův zákon pro uzavřený obvod a </w:t>
            </w:r>
            <w:r>
              <w:rPr>
                <w:sz w:val="20"/>
                <w:szCs w:val="24"/>
              </w:rPr>
              <w:t>aplikuje ho</w:t>
            </w:r>
            <w:r w:rsidR="0058718A">
              <w:rPr>
                <w:sz w:val="20"/>
                <w:szCs w:val="24"/>
              </w:rPr>
              <w:t xml:space="preserve"> v příkladech obvodů s jedním zdrojem;</w:t>
            </w:r>
          </w:p>
          <w:p w14:paraId="65B31B43" w14:textId="77777777" w:rsidR="0058718A" w:rsidRDefault="00CB7B2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</w:t>
            </w:r>
            <w:r w:rsidR="0058718A">
              <w:rPr>
                <w:sz w:val="20"/>
                <w:szCs w:val="24"/>
              </w:rPr>
              <w:t xml:space="preserve"> na základě modelu  tep</w:t>
            </w:r>
            <w:r>
              <w:rPr>
                <w:sz w:val="20"/>
                <w:szCs w:val="24"/>
              </w:rPr>
              <w:t xml:space="preserve">elné účinky proudu, </w:t>
            </w:r>
            <w:r>
              <w:rPr>
                <w:sz w:val="20"/>
                <w:szCs w:val="24"/>
              </w:rPr>
              <w:lastRenderedPageBreak/>
              <w:t>vysvětlí</w:t>
            </w:r>
            <w:r w:rsidR="0058718A">
              <w:rPr>
                <w:sz w:val="20"/>
                <w:szCs w:val="24"/>
              </w:rPr>
              <w:t xml:space="preserve"> funkci pojistky;</w:t>
            </w:r>
          </w:p>
          <w:p w14:paraId="2329D02E" w14:textId="77777777" w:rsidR="0058718A" w:rsidRDefault="00E472D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vypočítá</w:t>
            </w:r>
            <w:r w:rsidR="0058718A">
              <w:rPr>
                <w:sz w:val="20"/>
                <w:szCs w:val="24"/>
              </w:rPr>
              <w:t xml:space="preserve"> práci a výkon ele</w:t>
            </w:r>
            <w:r>
              <w:rPr>
                <w:sz w:val="20"/>
                <w:szCs w:val="24"/>
              </w:rPr>
              <w:t>ktrického proudu</w:t>
            </w:r>
            <w:r w:rsidR="0058718A">
              <w:rPr>
                <w:sz w:val="20"/>
                <w:szCs w:val="24"/>
              </w:rPr>
              <w:t>;</w:t>
            </w:r>
          </w:p>
          <w:p w14:paraId="16242B56" w14:textId="77777777" w:rsidR="0058718A" w:rsidRDefault="00E472D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zjednodušeně vysvětlí</w:t>
            </w:r>
            <w:r w:rsidR="0058718A">
              <w:rPr>
                <w:sz w:val="20"/>
                <w:szCs w:val="24"/>
              </w:rPr>
              <w:t xml:space="preserve"> podstatu vlastní a příměsové vodivosti polovodičů;</w:t>
            </w:r>
          </w:p>
          <w:p w14:paraId="049F45AE" w14:textId="77777777" w:rsidR="0058718A" w:rsidRDefault="00E472D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popíše</w:t>
            </w:r>
            <w:r w:rsidR="0058718A">
              <w:rPr>
                <w:sz w:val="20"/>
                <w:szCs w:val="24"/>
              </w:rPr>
              <w:t xml:space="preserve"> důvody vzniku hradlové vrstvy na P-</w:t>
            </w:r>
            <w:r>
              <w:rPr>
                <w:sz w:val="20"/>
                <w:szCs w:val="24"/>
              </w:rPr>
              <w:t>N přechodu v polovodičích a její</w:t>
            </w:r>
            <w:r w:rsidR="0058718A">
              <w:rPr>
                <w:sz w:val="20"/>
                <w:szCs w:val="24"/>
              </w:rPr>
              <w:t xml:space="preserve"> praktické využ</w:t>
            </w:r>
            <w:r>
              <w:rPr>
                <w:sz w:val="20"/>
                <w:szCs w:val="24"/>
              </w:rPr>
              <w:t>ití v polovodičové diodě, objasní</w:t>
            </w:r>
            <w:r w:rsidR="0058718A">
              <w:rPr>
                <w:sz w:val="20"/>
                <w:szCs w:val="24"/>
              </w:rPr>
              <w:t xml:space="preserve"> usměrňovací účinek diody;</w:t>
            </w:r>
          </w:p>
          <w:p w14:paraId="6D40E9F7" w14:textId="77777777" w:rsidR="0058718A" w:rsidRDefault="00E472D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zjednodušeně vysvětlí</w:t>
            </w:r>
            <w:r w:rsidR="0058718A">
              <w:rPr>
                <w:sz w:val="20"/>
                <w:szCs w:val="24"/>
              </w:rPr>
              <w:t xml:space="preserve"> podstatu vedení elektrického proudu v elektrolytu;</w:t>
            </w:r>
          </w:p>
          <w:p w14:paraId="6E5CAD0D" w14:textId="77777777" w:rsidR="0058718A" w:rsidRDefault="00E472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pracuje s poj</w:t>
            </w:r>
            <w:r w:rsidR="0058718A">
              <w:rPr>
                <w:rFonts w:eastAsia="Arial Unicode MS"/>
                <w:sz w:val="20"/>
                <w:szCs w:val="24"/>
              </w:rPr>
              <w:t>m</w:t>
            </w:r>
            <w:r>
              <w:rPr>
                <w:rFonts w:eastAsia="Arial Unicode MS"/>
                <w:sz w:val="20"/>
                <w:szCs w:val="24"/>
              </w:rPr>
              <w:t>em</w:t>
            </w:r>
            <w:r w:rsidR="0058718A">
              <w:rPr>
                <w:rFonts w:eastAsia="Arial Unicode MS"/>
                <w:sz w:val="20"/>
                <w:szCs w:val="24"/>
              </w:rPr>
              <w:t xml:space="preserve"> samostatného a nesamo</w:t>
            </w:r>
            <w:r>
              <w:rPr>
                <w:rFonts w:eastAsia="Arial Unicode MS"/>
                <w:sz w:val="20"/>
                <w:szCs w:val="24"/>
              </w:rPr>
              <w:t>statného výboje v plynech, popíše</w:t>
            </w:r>
            <w:r w:rsidR="0058718A">
              <w:rPr>
                <w:rFonts w:eastAsia="Arial Unicode MS"/>
                <w:sz w:val="20"/>
                <w:szCs w:val="24"/>
              </w:rPr>
              <w:t xml:space="preserve"> výboje ve vzduchu za normálního tlaku a jejich vznik v přírodě.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67C388" w14:textId="77777777" w:rsidR="0058718A" w:rsidRDefault="0058718A">
            <w:pPr>
              <w:ind w:left="517" w:hanging="517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C52354" w14:textId="77777777" w:rsidR="00721033" w:rsidRPr="00E35712" w:rsidRDefault="0058718A" w:rsidP="00721033">
            <w:pPr>
              <w:snapToGrid w:val="0"/>
              <w:ind w:left="35"/>
              <w:rPr>
                <w:rFonts w:eastAsia="Arial Unicode MS"/>
                <w:sz w:val="20"/>
              </w:rPr>
            </w:pPr>
            <w:r w:rsidRPr="00E35712">
              <w:rPr>
                <w:sz w:val="20"/>
              </w:rPr>
              <w:t> </w:t>
            </w:r>
          </w:p>
          <w:p w14:paraId="64E92F25" w14:textId="77777777" w:rsidR="0058718A" w:rsidRPr="00E35712" w:rsidRDefault="0058718A" w:rsidP="00E35712">
            <w:pPr>
              <w:rPr>
                <w:rFonts w:eastAsia="Arial Unicode MS"/>
                <w:sz w:val="20"/>
              </w:rPr>
            </w:pPr>
          </w:p>
        </w:tc>
      </w:tr>
      <w:tr w:rsidR="0058718A" w14:paraId="61873AB1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72A6F4" w14:textId="6662051E" w:rsidR="0058718A" w:rsidRDefault="0058718A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  <w:r w:rsidR="00164CDA">
              <w:rPr>
                <w:sz w:val="20"/>
                <w:szCs w:val="24"/>
              </w:rPr>
              <w:t>leden – 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7BAD78" w14:textId="77777777" w:rsidR="0058718A" w:rsidRDefault="0058718A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Magnetické jevy</w:t>
            </w:r>
          </w:p>
          <w:p w14:paraId="23BA8B5E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- magnety </w:t>
            </w:r>
            <w:r>
              <w:rPr>
                <w:sz w:val="20"/>
                <w:szCs w:val="24"/>
              </w:rPr>
              <w:t>přírodní a umělé, magnetické síly, magnetické póly, magnetické pole</w:t>
            </w:r>
          </w:p>
          <w:p w14:paraId="46816686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magnetické pole cívky s proudem, elektromagnet</w:t>
            </w:r>
          </w:p>
          <w:p w14:paraId="6D46EBB2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otáčivý účinek magnetického pole na cívku s proudem, stejnosměrný elektromotor</w:t>
            </w:r>
          </w:p>
          <w:p w14:paraId="54CCF90F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elektromagnetická indukce, vznik indukovaného proudu a napětí</w:t>
            </w:r>
          </w:p>
          <w:p w14:paraId="567B95C8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vznik střídavého proudu a napětí, časový průběh  harmonického střídavého proudu</w:t>
            </w:r>
          </w:p>
          <w:p w14:paraId="5E2DF19F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kmitočet střídavého proudu, efektivní hodnoty proudu a napětí, jednofázový alternátor</w:t>
            </w:r>
          </w:p>
          <w:p w14:paraId="239B440B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transformátor, elektrická rozvodná síť, elektrárna</w:t>
            </w:r>
          </w:p>
          <w:p w14:paraId="168E2753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vlivy elektráren na životní prostředí a možnosti omezení těchto vlivů</w:t>
            </w:r>
          </w:p>
          <w:p w14:paraId="66876002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pravidla bezpečnosti pro práci s elektrickým zařízením.</w:t>
            </w:r>
          </w:p>
          <w:p w14:paraId="727B2A27" w14:textId="77777777" w:rsidR="0058718A" w:rsidRDefault="0058718A">
            <w:pPr>
              <w:rPr>
                <w:sz w:val="20"/>
              </w:rPr>
            </w:pPr>
          </w:p>
          <w:p w14:paraId="7A0D1CEA" w14:textId="77777777" w:rsidR="0058718A" w:rsidRDefault="0058718A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1B3BDC" w14:textId="77777777" w:rsidR="0058718A" w:rsidRDefault="002E0B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</w:t>
            </w:r>
            <w:r w:rsidR="0058718A">
              <w:rPr>
                <w:sz w:val="20"/>
                <w:szCs w:val="24"/>
              </w:rPr>
              <w:t xml:space="preserve"> přírodní a umělé magnety,</w:t>
            </w:r>
          </w:p>
          <w:p w14:paraId="03D454B2" w14:textId="77777777" w:rsidR="0058718A" w:rsidRDefault="002E0B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rozhodne</w:t>
            </w:r>
            <w:r w:rsidR="0058718A">
              <w:rPr>
                <w:sz w:val="20"/>
                <w:szCs w:val="24"/>
              </w:rPr>
              <w:t>, zda daná látka je či není magnetem;</w:t>
            </w:r>
          </w:p>
          <w:p w14:paraId="03C1E81D" w14:textId="77777777" w:rsidR="0058718A" w:rsidRDefault="002E0B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popíše</w:t>
            </w:r>
            <w:r w:rsidR="0058718A">
              <w:rPr>
                <w:sz w:val="20"/>
                <w:szCs w:val="24"/>
              </w:rPr>
              <w:t xml:space="preserve"> části magnetu;</w:t>
            </w:r>
          </w:p>
          <w:p w14:paraId="40F263E5" w14:textId="77777777" w:rsidR="0058718A" w:rsidRDefault="002E0B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popíše </w:t>
            </w:r>
            <w:r w:rsidR="0058718A">
              <w:rPr>
                <w:sz w:val="20"/>
                <w:szCs w:val="24"/>
              </w:rPr>
              <w:t xml:space="preserve"> magnetického pole pomocí magnetických indukčních čar;</w:t>
            </w:r>
          </w:p>
          <w:p w14:paraId="2DEF2D59" w14:textId="77777777" w:rsidR="0058718A" w:rsidRDefault="002E0B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popíše</w:t>
            </w:r>
            <w:r w:rsidR="0058718A">
              <w:rPr>
                <w:sz w:val="20"/>
                <w:szCs w:val="24"/>
              </w:rPr>
              <w:t xml:space="preserve"> magnetické pole cívky s proudem pomocí ma</w:t>
            </w:r>
            <w:r>
              <w:rPr>
                <w:sz w:val="20"/>
                <w:szCs w:val="24"/>
              </w:rPr>
              <w:t>gnetických indukčních čar, určí</w:t>
            </w:r>
            <w:r w:rsidR="0058718A">
              <w:rPr>
                <w:sz w:val="20"/>
                <w:szCs w:val="24"/>
              </w:rPr>
              <w:t xml:space="preserve"> orientaci těchto čar pomocí Ampérova pravidla pravé ruky;</w:t>
            </w:r>
          </w:p>
          <w:p w14:paraId="4BAB6B0D" w14:textId="77777777" w:rsidR="0058718A" w:rsidRDefault="002E0B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vyjmenuje</w:t>
            </w:r>
            <w:r w:rsidR="0058718A">
              <w:rPr>
                <w:sz w:val="20"/>
                <w:szCs w:val="24"/>
              </w:rPr>
              <w:t xml:space="preserve"> užití elektromagnetu v</w:t>
            </w:r>
            <w:r>
              <w:rPr>
                <w:sz w:val="20"/>
                <w:szCs w:val="24"/>
              </w:rPr>
              <w:t xml:space="preserve"> praktickém </w:t>
            </w:r>
            <w:r w:rsidR="0058718A">
              <w:rPr>
                <w:sz w:val="20"/>
                <w:szCs w:val="24"/>
              </w:rPr>
              <w:t>životě;</w:t>
            </w:r>
          </w:p>
          <w:p w14:paraId="0A36A2A6" w14:textId="77777777" w:rsidR="0058718A" w:rsidRDefault="002E0B7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zjednodušeně zdůvodní</w:t>
            </w:r>
            <w:r w:rsidR="0058718A">
              <w:rPr>
                <w:rFonts w:eastAsia="Arial Unicode MS"/>
                <w:sz w:val="20"/>
                <w:szCs w:val="24"/>
              </w:rPr>
              <w:t xml:space="preserve"> otáčivý účinek magnetického pole na cívku s proudem;</w:t>
            </w:r>
          </w:p>
          <w:p w14:paraId="6D0A745F" w14:textId="77777777" w:rsidR="0058718A" w:rsidRDefault="002E0B7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popíše</w:t>
            </w:r>
            <w:r w:rsidR="0058718A">
              <w:rPr>
                <w:rFonts w:eastAsia="Arial Unicode MS"/>
                <w:sz w:val="20"/>
                <w:szCs w:val="24"/>
              </w:rPr>
              <w:t xml:space="preserve"> stejnosměrný elektromotor a princip jeho činnosti;</w:t>
            </w:r>
          </w:p>
          <w:p w14:paraId="451F57F3" w14:textId="77777777" w:rsidR="0058718A" w:rsidRDefault="002E0B7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</w:t>
            </w:r>
            <w:r w:rsidR="0058718A">
              <w:rPr>
                <w:rFonts w:eastAsia="Arial Unicode MS"/>
                <w:sz w:val="20"/>
                <w:szCs w:val="24"/>
              </w:rPr>
              <w:t xml:space="preserve"> příčiny jevu e</w:t>
            </w:r>
            <w:r>
              <w:rPr>
                <w:rFonts w:eastAsia="Arial Unicode MS"/>
                <w:sz w:val="20"/>
                <w:szCs w:val="24"/>
              </w:rPr>
              <w:t>lektromagnetické indukce, vysvětlí poj</w:t>
            </w:r>
            <w:r w:rsidR="0058718A">
              <w:rPr>
                <w:rFonts w:eastAsia="Arial Unicode MS"/>
                <w:sz w:val="20"/>
                <w:szCs w:val="24"/>
              </w:rPr>
              <w:t>m</w:t>
            </w:r>
            <w:r>
              <w:rPr>
                <w:rFonts w:eastAsia="Arial Unicode MS"/>
                <w:sz w:val="20"/>
                <w:szCs w:val="24"/>
              </w:rPr>
              <w:t>y: indukované napětí a proud</w:t>
            </w:r>
            <w:r w:rsidR="0058718A">
              <w:rPr>
                <w:rFonts w:eastAsia="Arial Unicode MS"/>
                <w:sz w:val="20"/>
                <w:szCs w:val="24"/>
              </w:rPr>
              <w:t>;</w:t>
            </w:r>
          </w:p>
          <w:p w14:paraId="5E7DCD6F" w14:textId="77777777" w:rsidR="0058718A" w:rsidRDefault="002E0B7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58718A">
              <w:rPr>
                <w:rFonts w:eastAsia="Arial Unicode MS"/>
                <w:sz w:val="20"/>
                <w:szCs w:val="24"/>
              </w:rPr>
              <w:t xml:space="preserve"> pojem střída</w:t>
            </w:r>
            <w:r>
              <w:rPr>
                <w:rFonts w:eastAsia="Arial Unicode MS"/>
                <w:sz w:val="20"/>
                <w:szCs w:val="24"/>
              </w:rPr>
              <w:t>vý proud a střídavé napětí,  načrtne</w:t>
            </w:r>
            <w:r w:rsidR="0058718A">
              <w:rPr>
                <w:rFonts w:eastAsia="Arial Unicode MS"/>
                <w:sz w:val="20"/>
                <w:szCs w:val="24"/>
              </w:rPr>
              <w:t xml:space="preserve"> časový průběh střídavého proudu;</w:t>
            </w:r>
          </w:p>
          <w:p w14:paraId="1B3EF218" w14:textId="77777777" w:rsidR="0058718A" w:rsidRDefault="002E0B7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pracuje s poj</w:t>
            </w:r>
            <w:r w:rsidR="0058718A">
              <w:rPr>
                <w:rFonts w:eastAsia="Arial Unicode MS"/>
                <w:sz w:val="20"/>
                <w:szCs w:val="24"/>
              </w:rPr>
              <w:t>m</w:t>
            </w:r>
            <w:r>
              <w:rPr>
                <w:rFonts w:eastAsia="Arial Unicode MS"/>
                <w:sz w:val="20"/>
                <w:szCs w:val="24"/>
              </w:rPr>
              <w:t>em</w:t>
            </w:r>
            <w:r w:rsidR="0058718A">
              <w:rPr>
                <w:rFonts w:eastAsia="Arial Unicode MS"/>
                <w:sz w:val="20"/>
                <w:szCs w:val="24"/>
              </w:rPr>
              <w:t xml:space="preserve"> kmitočtu (fre</w:t>
            </w:r>
            <w:r>
              <w:rPr>
                <w:rFonts w:eastAsia="Arial Unicode MS"/>
                <w:sz w:val="20"/>
                <w:szCs w:val="24"/>
              </w:rPr>
              <w:t>kvence) střídavého proudu, vypočítá</w:t>
            </w:r>
            <w:r w:rsidR="0058718A">
              <w:rPr>
                <w:rFonts w:eastAsia="Arial Unicode MS"/>
                <w:sz w:val="20"/>
                <w:szCs w:val="24"/>
              </w:rPr>
              <w:t xml:space="preserve"> efektivní hodnoty střídavého proudu  a napětí z hodnot maximálních a naopak;</w:t>
            </w:r>
          </w:p>
          <w:p w14:paraId="58DA433B" w14:textId="77777777" w:rsidR="0058718A" w:rsidRDefault="002E0B7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popíše jednofázový alternátor a </w:t>
            </w:r>
            <w:r w:rsidR="0058718A">
              <w:rPr>
                <w:rFonts w:eastAsia="Arial Unicode MS"/>
                <w:sz w:val="20"/>
                <w:szCs w:val="24"/>
              </w:rPr>
              <w:t xml:space="preserve"> princip jeho činnosti;</w:t>
            </w:r>
          </w:p>
          <w:p w14:paraId="48521755" w14:textId="77777777" w:rsidR="0058718A" w:rsidRDefault="002E0B7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popíše</w:t>
            </w:r>
            <w:r w:rsidR="0058718A">
              <w:rPr>
                <w:rFonts w:eastAsia="Arial Unicode MS"/>
                <w:sz w:val="20"/>
                <w:szCs w:val="24"/>
              </w:rPr>
              <w:t xml:space="preserve"> transformátor a podstatu jeho činnosti;</w:t>
            </w:r>
          </w:p>
          <w:p w14:paraId="1055FD1C" w14:textId="77777777" w:rsidR="0058718A" w:rsidRDefault="002E0B7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</w:t>
            </w:r>
            <w:r w:rsidR="0058718A">
              <w:rPr>
                <w:rFonts w:eastAsia="Arial Unicode MS"/>
                <w:sz w:val="20"/>
                <w:szCs w:val="24"/>
              </w:rPr>
              <w:t>, jak vypadá rozvodná síť;</w:t>
            </w:r>
          </w:p>
          <w:p w14:paraId="4DDBDDDC" w14:textId="77777777" w:rsidR="0058718A" w:rsidRDefault="002E0B7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pohovoří</w:t>
            </w:r>
            <w:r w:rsidR="0058718A">
              <w:rPr>
                <w:rFonts w:eastAsia="Arial Unicode MS"/>
                <w:sz w:val="20"/>
                <w:szCs w:val="24"/>
              </w:rPr>
              <w:t xml:space="preserve"> o vlivu různých typů elektráren na životní prostředí;</w:t>
            </w:r>
          </w:p>
          <w:p w14:paraId="06DB0DBA" w14:textId="77777777" w:rsidR="0058718A" w:rsidRDefault="002E0B7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uvede </w:t>
            </w:r>
            <w:r w:rsidR="0058718A">
              <w:rPr>
                <w:rFonts w:eastAsia="Arial Unicode MS"/>
                <w:sz w:val="20"/>
                <w:szCs w:val="24"/>
              </w:rPr>
              <w:t>pravidla pro práci s elektrickým zařízením.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AA5304" w14:textId="77777777" w:rsidR="0058718A" w:rsidRDefault="0058718A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3F8E01" w14:textId="77777777" w:rsidR="00721033" w:rsidRPr="00E35712" w:rsidRDefault="0058718A" w:rsidP="00721033">
            <w:pPr>
              <w:snapToGrid w:val="0"/>
              <w:ind w:left="35"/>
              <w:rPr>
                <w:rFonts w:eastAsia="Arial Unicode MS"/>
                <w:sz w:val="20"/>
              </w:rPr>
            </w:pPr>
            <w:r w:rsidRPr="00E35712">
              <w:rPr>
                <w:sz w:val="20"/>
              </w:rPr>
              <w:t> </w:t>
            </w:r>
          </w:p>
          <w:p w14:paraId="1A379621" w14:textId="77777777" w:rsidR="0058718A" w:rsidRPr="00E35712" w:rsidRDefault="0058718A" w:rsidP="00E35712">
            <w:pPr>
              <w:rPr>
                <w:rFonts w:eastAsia="Arial Unicode MS"/>
                <w:sz w:val="20"/>
              </w:rPr>
            </w:pPr>
          </w:p>
        </w:tc>
      </w:tr>
      <w:tr w:rsidR="0058718A" w14:paraId="0ECCCF9A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CFDFDD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  <w:r w:rsidR="00164CDA">
              <w:rPr>
                <w:sz w:val="20"/>
                <w:szCs w:val="24"/>
              </w:rPr>
              <w:t>březen</w:t>
            </w:r>
          </w:p>
          <w:p w14:paraId="1BE375D0" w14:textId="2929D4A7" w:rsidR="00164CDA" w:rsidRDefault="00164CDA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2B7A6B" w14:textId="77777777" w:rsidR="0058718A" w:rsidRDefault="0058718A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Světelné jevy </w:t>
            </w:r>
          </w:p>
          <w:p w14:paraId="1F0403C9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 z</w:t>
            </w:r>
            <w:r>
              <w:rPr>
                <w:sz w:val="20"/>
                <w:szCs w:val="24"/>
              </w:rPr>
              <w:t>droje světla (bodový, plošný), šíření světla v různých prostředích, druhy prostředí (opticky hustší a řidší)</w:t>
            </w:r>
          </w:p>
          <w:p w14:paraId="7811F03D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rozbíhavý a rovnoběžný svazek světla, stín a jeho vznik, zatmění Slunce a Měsíce</w:t>
            </w:r>
          </w:p>
          <w:p w14:paraId="633A418E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- odraz světla na rozhraní dvou  prostředí, zákon odrazu</w:t>
            </w:r>
          </w:p>
          <w:p w14:paraId="4CF1C5EB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zrcadla a jejich druhy, vlastnosti obrazu  při zobrazení zrcadlem</w:t>
            </w:r>
          </w:p>
          <w:p w14:paraId="7242A056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lom světla na rozhraní dvou prostředí, zákon lomu</w:t>
            </w:r>
          </w:p>
          <w:p w14:paraId="010DE687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čočka a jejich druhy, vlastnosti obrazu při zobrazování čočkami</w:t>
            </w:r>
          </w:p>
          <w:p w14:paraId="0D517016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oko jako optická soustava, lupa</w:t>
            </w:r>
          </w:p>
          <w:p w14:paraId="0845A176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principy objektivních a subjektivních zobrazovacích přístrojů</w:t>
            </w:r>
          </w:p>
          <w:p w14:paraId="724FE3F3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rozklad světla, spektrum</w:t>
            </w:r>
          </w:p>
          <w:p w14:paraId="7DE8CCAF" w14:textId="77777777" w:rsidR="0058718A" w:rsidRDefault="0058718A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015147" w14:textId="77777777" w:rsidR="0058718A" w:rsidRDefault="00BA5B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Vyjmenovat zdroje světla,  druhy optických prostředí,  uvede</w:t>
            </w:r>
            <w:r w:rsidR="0058718A">
              <w:rPr>
                <w:sz w:val="20"/>
                <w:szCs w:val="24"/>
              </w:rPr>
              <w:t xml:space="preserve">  příklady;</w:t>
            </w:r>
          </w:p>
          <w:p w14:paraId="38980CCD" w14:textId="77777777" w:rsidR="0058718A" w:rsidRDefault="00BA5B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rozliší</w:t>
            </w:r>
            <w:r w:rsidR="0058718A">
              <w:rPr>
                <w:sz w:val="20"/>
                <w:szCs w:val="24"/>
              </w:rPr>
              <w:t>, zda jde o rozbíhavý nebo rovnoběžný svazek světla;</w:t>
            </w:r>
          </w:p>
          <w:p w14:paraId="3C2FDF8D" w14:textId="77777777" w:rsidR="0058718A" w:rsidRDefault="00BA5B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</w:t>
            </w:r>
            <w:r w:rsidR="0058718A">
              <w:rPr>
                <w:sz w:val="20"/>
                <w:szCs w:val="24"/>
              </w:rPr>
              <w:t xml:space="preserve"> vznik stínu, zatmění Slunce a Měsíce;</w:t>
            </w:r>
          </w:p>
          <w:p w14:paraId="139FFE37" w14:textId="77777777" w:rsidR="0058718A" w:rsidRDefault="00BA5B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uvede zákon odrazu a</w:t>
            </w:r>
            <w:r w:rsidR="0058718A">
              <w:rPr>
                <w:sz w:val="20"/>
                <w:szCs w:val="24"/>
              </w:rPr>
              <w:t xml:space="preserve"> příklady jeho uplatnění v životě;</w:t>
            </w:r>
          </w:p>
          <w:p w14:paraId="7BE83D39" w14:textId="77777777" w:rsidR="0058718A" w:rsidRDefault="00BA5B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vyjmenuje</w:t>
            </w:r>
            <w:r w:rsidR="0058718A">
              <w:rPr>
                <w:sz w:val="20"/>
                <w:szCs w:val="24"/>
              </w:rPr>
              <w:t xml:space="preserve"> druhy zrcadel, </w:t>
            </w:r>
            <w:r>
              <w:rPr>
                <w:sz w:val="20"/>
                <w:szCs w:val="24"/>
              </w:rPr>
              <w:t xml:space="preserve">uvede </w:t>
            </w:r>
            <w:r w:rsidR="0058718A">
              <w:rPr>
                <w:sz w:val="20"/>
                <w:szCs w:val="24"/>
              </w:rPr>
              <w:t>význačné paprsky na zrcadlech , vlastnosti obrazu při zobrazení zrcadly;</w:t>
            </w:r>
          </w:p>
          <w:p w14:paraId="1781AB38" w14:textId="77777777" w:rsidR="0058718A" w:rsidRDefault="00BA5B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vysloví</w:t>
            </w:r>
            <w:r w:rsidR="0058718A">
              <w:rPr>
                <w:sz w:val="20"/>
                <w:szCs w:val="24"/>
              </w:rPr>
              <w:t xml:space="preserve"> zákon lomu, </w:t>
            </w:r>
            <w:r>
              <w:rPr>
                <w:sz w:val="20"/>
                <w:szCs w:val="24"/>
              </w:rPr>
              <w:t>aktivně ho používá</w:t>
            </w:r>
            <w:r w:rsidR="0058718A">
              <w:rPr>
                <w:sz w:val="20"/>
                <w:szCs w:val="24"/>
              </w:rPr>
              <w:t>;</w:t>
            </w:r>
          </w:p>
          <w:p w14:paraId="64925264" w14:textId="77777777" w:rsidR="0058718A" w:rsidRDefault="00BA5B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vyjmenuje příklady ze</w:t>
            </w:r>
            <w:r w:rsidR="0058718A">
              <w:rPr>
                <w:sz w:val="20"/>
                <w:szCs w:val="24"/>
              </w:rPr>
              <w:t xml:space="preserve"> života, kdy se  setkáváme s lomem světla;</w:t>
            </w:r>
          </w:p>
          <w:p w14:paraId="5C6FB85E" w14:textId="77777777" w:rsidR="0058718A" w:rsidRDefault="00BA5B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vyjmenuje</w:t>
            </w:r>
            <w:r w:rsidR="0058718A">
              <w:rPr>
                <w:sz w:val="20"/>
                <w:szCs w:val="24"/>
              </w:rPr>
              <w:t xml:space="preserve"> druhy čoček, význačné paprsky a vlastnosti obrazu při zobrazování čočkami;</w:t>
            </w:r>
          </w:p>
          <w:p w14:paraId="4500D985" w14:textId="77777777" w:rsidR="0058718A" w:rsidRDefault="00BA5B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popíše</w:t>
            </w:r>
            <w:r w:rsidR="0058718A">
              <w:rPr>
                <w:sz w:val="20"/>
                <w:szCs w:val="24"/>
              </w:rPr>
              <w:t xml:space="preserve"> podle obrázku oko jako optickou soustavu;</w:t>
            </w:r>
          </w:p>
          <w:p w14:paraId="4CA5A852" w14:textId="77777777" w:rsidR="0058718A" w:rsidRDefault="00BA5B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vysvětlí </w:t>
            </w:r>
            <w:r w:rsidR="0058718A">
              <w:rPr>
                <w:sz w:val="20"/>
                <w:szCs w:val="24"/>
              </w:rPr>
              <w:t>podstatu a užití lupy, dalekohledu, mikroskopu, zjednodušeně i fotografického přístroje;</w:t>
            </w:r>
          </w:p>
          <w:p w14:paraId="0A3725F0" w14:textId="77777777" w:rsidR="0058718A" w:rsidRDefault="00BA5B6E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objasní</w:t>
            </w:r>
            <w:r w:rsidR="0058718A">
              <w:rPr>
                <w:sz w:val="20"/>
                <w:szCs w:val="24"/>
              </w:rPr>
              <w:t xml:space="preserve"> pojem</w:t>
            </w:r>
            <w:r>
              <w:rPr>
                <w:sz w:val="20"/>
                <w:szCs w:val="24"/>
              </w:rPr>
              <w:t>:</w:t>
            </w:r>
            <w:r w:rsidR="0058718A">
              <w:rPr>
                <w:sz w:val="20"/>
                <w:szCs w:val="24"/>
              </w:rPr>
              <w:t xml:space="preserve"> rozklad světla, spektrum.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B71AFE" w14:textId="77777777" w:rsidR="0058718A" w:rsidRDefault="0058718A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933B99" w14:textId="77777777" w:rsidR="00721033" w:rsidRPr="00E35712" w:rsidRDefault="0058718A" w:rsidP="00721033">
            <w:pPr>
              <w:snapToGrid w:val="0"/>
              <w:ind w:left="35"/>
              <w:rPr>
                <w:rFonts w:eastAsia="Arial Unicode MS"/>
                <w:sz w:val="20"/>
              </w:rPr>
            </w:pPr>
            <w:r w:rsidRPr="00E35712">
              <w:rPr>
                <w:sz w:val="20"/>
              </w:rPr>
              <w:t> </w:t>
            </w:r>
          </w:p>
          <w:p w14:paraId="2A620E56" w14:textId="77777777" w:rsidR="0058718A" w:rsidRPr="00E35712" w:rsidRDefault="0058718A" w:rsidP="00E35712">
            <w:pPr>
              <w:rPr>
                <w:rFonts w:eastAsia="Arial Unicode MS"/>
                <w:sz w:val="20"/>
              </w:rPr>
            </w:pPr>
          </w:p>
        </w:tc>
      </w:tr>
      <w:tr w:rsidR="0058718A" w14:paraId="70B11D8A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44F450" w14:textId="75802F0B" w:rsidR="0058718A" w:rsidRDefault="0058718A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  <w:r w:rsidR="00164CDA">
              <w:rPr>
                <w:sz w:val="20"/>
                <w:szCs w:val="24"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5D8D73" w14:textId="77777777" w:rsidR="0058718A" w:rsidRDefault="0058718A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Atom </w:t>
            </w:r>
          </w:p>
          <w:p w14:paraId="4208319F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- atom</w:t>
            </w:r>
            <w:r>
              <w:rPr>
                <w:sz w:val="20"/>
                <w:szCs w:val="24"/>
              </w:rPr>
              <w:t xml:space="preserve"> jeho složení, modely atomu</w:t>
            </w:r>
          </w:p>
          <w:p w14:paraId="4F64671E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jádro atomu, jaderné částice, jaderné síly, izotopy a nuklidy</w:t>
            </w:r>
          </w:p>
          <w:p w14:paraId="59D4D93E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přirozená radioaktivní  přeměna, umělá radioaktivita, poločas rozpadu</w:t>
            </w:r>
          </w:p>
          <w:p w14:paraId="559EF637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uvolněná energie při štěpení jader, řetězová reakce, jaderný reaktor, radionuklidy a jejich využití v praxi</w:t>
            </w:r>
          </w:p>
          <w:p w14:paraId="4E587BE3" w14:textId="77777777" w:rsidR="0058718A" w:rsidRDefault="0058718A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- ochrana člověka a jeho životního prostředí před škodlivými účinky radioaktivního zamoření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95A07D" w14:textId="77777777" w:rsidR="0058718A" w:rsidRDefault="00E5139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Popíše různé modely atomu, uvede</w:t>
            </w:r>
            <w:r w:rsidR="0058718A">
              <w:rPr>
                <w:sz w:val="20"/>
                <w:szCs w:val="24"/>
              </w:rPr>
              <w:t xml:space="preserve"> složení atomu včetně elementárních částic – elektron, neutron, proton;</w:t>
            </w:r>
          </w:p>
          <w:p w14:paraId="0E3A99E7" w14:textId="77777777" w:rsidR="0058718A" w:rsidRDefault="00D23FF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vysvětlí, čemu rozumíme pod pojmem</w:t>
            </w:r>
            <w:r w:rsidR="0058718A">
              <w:rPr>
                <w:sz w:val="20"/>
                <w:szCs w:val="24"/>
              </w:rPr>
              <w:t xml:space="preserve"> jaderné síly;</w:t>
            </w:r>
          </w:p>
          <w:p w14:paraId="792EF91F" w14:textId="77777777" w:rsidR="0058718A" w:rsidRDefault="00D23FF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</w:t>
            </w:r>
            <w:r w:rsidR="0058718A">
              <w:rPr>
                <w:sz w:val="20"/>
                <w:szCs w:val="24"/>
              </w:rPr>
              <w:t xml:space="preserve"> rozdíl mezi přirozenou radioaktivní přeměnou</w:t>
            </w:r>
            <w:r>
              <w:rPr>
                <w:sz w:val="20"/>
                <w:szCs w:val="24"/>
              </w:rPr>
              <w:t xml:space="preserve"> a umělou radioaktivitou, vysvětlí </w:t>
            </w:r>
            <w:r w:rsidR="0058718A">
              <w:rPr>
                <w:sz w:val="20"/>
                <w:szCs w:val="24"/>
              </w:rPr>
              <w:t xml:space="preserve"> poločas rozpadu;</w:t>
            </w:r>
          </w:p>
          <w:p w14:paraId="1A182209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 zá</w:t>
            </w:r>
            <w:r w:rsidR="00D23FF4">
              <w:rPr>
                <w:sz w:val="20"/>
                <w:szCs w:val="24"/>
              </w:rPr>
              <w:t>kladě obrázku nebo náčrtu popíše</w:t>
            </w:r>
            <w:r>
              <w:rPr>
                <w:sz w:val="20"/>
                <w:szCs w:val="24"/>
              </w:rPr>
              <w:t xml:space="preserve"> řetězovou reakci a její průběh v jaderném reaktoru;</w:t>
            </w:r>
          </w:p>
          <w:p w14:paraId="2ADE6BD8" w14:textId="77777777" w:rsidR="0058718A" w:rsidRDefault="00D23FF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vyjmenuje</w:t>
            </w:r>
            <w:r w:rsidR="0058718A">
              <w:rPr>
                <w:rFonts w:eastAsia="Arial Unicode MS"/>
                <w:sz w:val="20"/>
                <w:szCs w:val="24"/>
              </w:rPr>
              <w:t xml:space="preserve"> některá užití  radionuklidů v praxi;</w:t>
            </w:r>
          </w:p>
          <w:p w14:paraId="31DBF644" w14:textId="77777777" w:rsidR="0058718A" w:rsidRDefault="00D23FF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</w:t>
            </w:r>
            <w:r w:rsidR="0058718A">
              <w:rPr>
                <w:rFonts w:eastAsia="Arial Unicode MS"/>
                <w:sz w:val="20"/>
                <w:szCs w:val="24"/>
              </w:rPr>
              <w:t xml:space="preserve"> důvody nebezpečí radioaktivního záření a některé způsoby ochrany před tímto zářením.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835C67" w14:textId="77777777" w:rsidR="0058718A" w:rsidRDefault="0058718A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7CC31E" w14:textId="77777777" w:rsidR="00721033" w:rsidRPr="00E35712" w:rsidRDefault="0058718A" w:rsidP="00721033">
            <w:pPr>
              <w:snapToGrid w:val="0"/>
              <w:ind w:left="35"/>
              <w:rPr>
                <w:rFonts w:eastAsia="Arial Unicode MS"/>
                <w:sz w:val="20"/>
              </w:rPr>
            </w:pPr>
            <w:r w:rsidRPr="00E35712">
              <w:rPr>
                <w:sz w:val="20"/>
              </w:rPr>
              <w:t> </w:t>
            </w:r>
          </w:p>
          <w:p w14:paraId="7D563EB8" w14:textId="77777777" w:rsidR="0058718A" w:rsidRPr="00E35712" w:rsidRDefault="0058718A" w:rsidP="00E35712">
            <w:pPr>
              <w:rPr>
                <w:rFonts w:eastAsia="Arial Unicode MS"/>
                <w:sz w:val="20"/>
              </w:rPr>
            </w:pPr>
          </w:p>
        </w:tc>
      </w:tr>
      <w:tr w:rsidR="0058718A" w14:paraId="2723A24B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C72B58" w14:textId="2A4C1445" w:rsidR="0058718A" w:rsidRDefault="0058718A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  <w:r w:rsidR="00164CDA">
              <w:rPr>
                <w:sz w:val="20"/>
                <w:szCs w:val="24"/>
              </w:rPr>
              <w:t>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D6C4AE" w14:textId="77777777" w:rsidR="0058718A" w:rsidRDefault="0058718A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Vesmír </w:t>
            </w:r>
          </w:p>
          <w:p w14:paraId="4E442EC3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přehled o Sluneční soustavě, kvalitativní popis pohybu planety, oběžná doba planety</w:t>
            </w:r>
          </w:p>
          <w:p w14:paraId="28C2C9BB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Měsíc a jeho fáze</w:t>
            </w:r>
          </w:p>
          <w:p w14:paraId="53C1CB12" w14:textId="77777777" w:rsidR="0058718A" w:rsidRDefault="005871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hvězdy a jejich složení, souhvězdí</w:t>
            </w:r>
          </w:p>
          <w:p w14:paraId="4C985DF6" w14:textId="77777777" w:rsidR="0058718A" w:rsidRDefault="0058718A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- základy kvalitativní představy o vzniku a vývoji Vesmíru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5979D7" w14:textId="77777777" w:rsidR="0058718A" w:rsidRDefault="00D613F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Vyjmenuje</w:t>
            </w:r>
            <w:r w:rsidR="0058718A">
              <w:rPr>
                <w:sz w:val="20"/>
                <w:szCs w:val="24"/>
              </w:rPr>
              <w:t xml:space="preserve"> tělesa Sluneční soustavy;</w:t>
            </w:r>
          </w:p>
          <w:p w14:paraId="5FA3EDEB" w14:textId="77777777" w:rsidR="0058718A" w:rsidRDefault="00D613F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popíše</w:t>
            </w:r>
            <w:r w:rsidR="0058718A">
              <w:rPr>
                <w:sz w:val="20"/>
                <w:szCs w:val="24"/>
              </w:rPr>
              <w:t xml:space="preserve"> pohyb planety;</w:t>
            </w:r>
          </w:p>
          <w:p w14:paraId="2EEB2EC8" w14:textId="77777777" w:rsidR="0058718A" w:rsidRDefault="00D613F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objasní</w:t>
            </w:r>
            <w:r w:rsidR="0058718A">
              <w:rPr>
                <w:sz w:val="20"/>
                <w:szCs w:val="24"/>
              </w:rPr>
              <w:t xml:space="preserve"> podstatu fází Měsíce;</w:t>
            </w:r>
          </w:p>
          <w:p w14:paraId="0F6E8367" w14:textId="77777777" w:rsidR="0058718A" w:rsidRDefault="00D613F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</w:t>
            </w:r>
            <w:r w:rsidR="0058718A">
              <w:rPr>
                <w:sz w:val="20"/>
                <w:szCs w:val="24"/>
              </w:rPr>
              <w:t xml:space="preserve"> rozdíl mezi planetou a hvězdou;</w:t>
            </w:r>
          </w:p>
          <w:p w14:paraId="1DB3CA9B" w14:textId="77777777" w:rsidR="0058718A" w:rsidRDefault="00D613F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seznámí</w:t>
            </w:r>
            <w:r w:rsidR="0058718A">
              <w:rPr>
                <w:sz w:val="20"/>
                <w:szCs w:val="24"/>
              </w:rPr>
              <w:t xml:space="preserve"> se se současnými představami vzniku a vývoje Vesmíru (Velký třesk, rozpínání Vesmíru).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705B07" w14:textId="77777777" w:rsidR="0058718A" w:rsidRDefault="0058718A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60D04C" w14:textId="77777777" w:rsidR="0058718A" w:rsidRPr="00E35712" w:rsidRDefault="0058718A" w:rsidP="00E35712">
            <w:pPr>
              <w:rPr>
                <w:rFonts w:eastAsia="Arial Unicode MS"/>
                <w:sz w:val="20"/>
              </w:rPr>
            </w:pPr>
          </w:p>
        </w:tc>
      </w:tr>
      <w:tr w:rsidR="008579F0" w14:paraId="42668DAA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A11D3F" w14:textId="4BDF2926" w:rsidR="008579F0" w:rsidRDefault="008579F0" w:rsidP="008579F0">
            <w:pPr>
              <w:rPr>
                <w:sz w:val="20"/>
                <w:szCs w:val="24"/>
              </w:rPr>
            </w:pPr>
            <w:r w:rsidRPr="001C52A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EBCA70" w14:textId="56722310" w:rsidR="008579F0" w:rsidRDefault="008579F0" w:rsidP="008579F0">
            <w:pPr>
              <w:rPr>
                <w:b/>
                <w:sz w:val="20"/>
                <w:szCs w:val="24"/>
              </w:rPr>
            </w:pPr>
            <w:r w:rsidRPr="001C52A2">
              <w:rPr>
                <w:b/>
                <w:sz w:val="22"/>
                <w:szCs w:val="22"/>
              </w:rPr>
              <w:t>Závěrečné opakování a shrnutí učiva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C1E847" w14:textId="73B804F6" w:rsidR="008579F0" w:rsidRDefault="008579F0" w:rsidP="008579F0">
            <w:pPr>
              <w:rPr>
                <w:sz w:val="20"/>
                <w:szCs w:val="24"/>
              </w:rPr>
            </w:pPr>
            <w:r w:rsidRPr="001C52A2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F8D179" w14:textId="75A33DA3" w:rsidR="008579F0" w:rsidRDefault="008579F0" w:rsidP="008579F0">
            <w:pPr>
              <w:rPr>
                <w:sz w:val="20"/>
                <w:szCs w:val="24"/>
              </w:rPr>
            </w:pPr>
            <w:r w:rsidRPr="001C52A2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88D52A" w14:textId="12808231" w:rsidR="008579F0" w:rsidRPr="00E35712" w:rsidRDefault="008579F0" w:rsidP="008579F0">
            <w:pPr>
              <w:rPr>
                <w:rFonts w:eastAsia="Arial Unicode MS"/>
                <w:sz w:val="20"/>
              </w:rPr>
            </w:pPr>
            <w:r w:rsidRPr="001C52A2">
              <w:rPr>
                <w:sz w:val="22"/>
                <w:szCs w:val="22"/>
              </w:rPr>
              <w:t> </w:t>
            </w:r>
          </w:p>
        </w:tc>
      </w:tr>
    </w:tbl>
    <w:p w14:paraId="1D15D0F1" w14:textId="77777777" w:rsidR="0058718A" w:rsidRDefault="0058718A">
      <w:r>
        <w:t>Předpokládá se ve všech oblastech, že student umí aktivně pracovat s matematickými a fyzikálními tabulkami.</w:t>
      </w:r>
    </w:p>
    <w:p w14:paraId="68FD8225" w14:textId="77777777" w:rsidR="0058718A" w:rsidRDefault="0058718A">
      <w:r>
        <w:t>Vyjádření: student zná vztah, vzorec, znamená, že student si jej umí vyhledat v tabulkách a interpretovat veličiny, v něm obsažené.</w:t>
      </w:r>
    </w:p>
    <w:p w14:paraId="6076A20D" w14:textId="77777777" w:rsidR="0058718A" w:rsidRDefault="0058718A">
      <w:pPr>
        <w:tabs>
          <w:tab w:val="right" w:pos="9072"/>
        </w:tabs>
        <w:spacing w:line="288" w:lineRule="auto"/>
      </w:pPr>
      <w:r>
        <w:t>Po každém tématickém celku bude následovat shrnutí učiva daného celku (časová dotace asi 1 – 2 hodiny).</w:t>
      </w:r>
      <w:r>
        <w:tab/>
      </w:r>
      <w:r>
        <w:tab/>
      </w:r>
      <w:r>
        <w:tab/>
      </w:r>
      <w:r>
        <w:tab/>
      </w:r>
    </w:p>
    <w:p w14:paraId="4233BA0B" w14:textId="77777777" w:rsidR="0058718A" w:rsidRDefault="0058718A">
      <w:pPr>
        <w:tabs>
          <w:tab w:val="right" w:pos="9072"/>
        </w:tabs>
        <w:spacing w:line="288" w:lineRule="auto"/>
      </w:pPr>
      <w:r>
        <w:tab/>
      </w:r>
      <w:r>
        <w:tab/>
      </w:r>
      <w:r>
        <w:tab/>
      </w:r>
      <w:r>
        <w:tab/>
      </w:r>
    </w:p>
    <w:p w14:paraId="5575125C" w14:textId="77777777" w:rsidR="0058718A" w:rsidRDefault="0058718A">
      <w:pPr>
        <w:ind w:left="4254"/>
        <w:rPr>
          <w:b/>
        </w:rPr>
      </w:pP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14:paraId="074E2F83" w14:textId="77777777" w:rsidR="0058718A" w:rsidRDefault="0058718A">
      <w:pPr>
        <w:rPr>
          <w:sz w:val="16"/>
        </w:rPr>
      </w:pPr>
    </w:p>
    <w:p w14:paraId="5D817121" w14:textId="77777777" w:rsidR="0058718A" w:rsidRDefault="0058718A">
      <w:pPr>
        <w:rPr>
          <w:sz w:val="16"/>
        </w:rPr>
      </w:pPr>
    </w:p>
    <w:p w14:paraId="49DDF633" w14:textId="77777777" w:rsidR="0058718A" w:rsidRDefault="0058718A">
      <w:pPr>
        <w:rPr>
          <w:b/>
        </w:rPr>
      </w:pPr>
    </w:p>
    <w:p w14:paraId="633ADBFD" w14:textId="77777777" w:rsidR="0058718A" w:rsidRDefault="0058718A">
      <w:pPr>
        <w:pStyle w:val="Nzev"/>
        <w:jc w:val="both"/>
        <w:rPr>
          <w:b/>
          <w:caps w:val="0"/>
          <w:sz w:val="24"/>
          <w:u w:val="none"/>
        </w:rPr>
      </w:pPr>
    </w:p>
    <w:sectPr w:rsidR="0058718A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3DB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9461F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EA008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CD65A4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46536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794"/>
    <w:rsid w:val="00071850"/>
    <w:rsid w:val="00164CDA"/>
    <w:rsid w:val="002837FD"/>
    <w:rsid w:val="002A2C32"/>
    <w:rsid w:val="002E0B7A"/>
    <w:rsid w:val="0037767B"/>
    <w:rsid w:val="003F5CE9"/>
    <w:rsid w:val="004C61D1"/>
    <w:rsid w:val="005255A3"/>
    <w:rsid w:val="00545794"/>
    <w:rsid w:val="0058718A"/>
    <w:rsid w:val="005E500B"/>
    <w:rsid w:val="00637F3D"/>
    <w:rsid w:val="00692EB7"/>
    <w:rsid w:val="006F57F2"/>
    <w:rsid w:val="00721033"/>
    <w:rsid w:val="00774892"/>
    <w:rsid w:val="0079080E"/>
    <w:rsid w:val="008579F0"/>
    <w:rsid w:val="009072B2"/>
    <w:rsid w:val="00915DB4"/>
    <w:rsid w:val="009D05B2"/>
    <w:rsid w:val="009F5CCC"/>
    <w:rsid w:val="00B3386E"/>
    <w:rsid w:val="00BA5B6E"/>
    <w:rsid w:val="00C0239C"/>
    <w:rsid w:val="00C62D63"/>
    <w:rsid w:val="00CB7B2F"/>
    <w:rsid w:val="00D23FF4"/>
    <w:rsid w:val="00D613FC"/>
    <w:rsid w:val="00E35712"/>
    <w:rsid w:val="00E472D9"/>
    <w:rsid w:val="00E51395"/>
    <w:rsid w:val="00F22910"/>
    <w:rsid w:val="00F35C64"/>
    <w:rsid w:val="00F6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4C7EE73A"/>
  <w15:docId w15:val="{83339805-0B09-4C63-B6AA-C1AF395D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1225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Martin Horyna</dc:creator>
  <cp:lastModifiedBy>Martin Horyna</cp:lastModifiedBy>
  <cp:revision>8</cp:revision>
  <dcterms:created xsi:type="dcterms:W3CDTF">2022-09-01T20:11:00Z</dcterms:created>
  <dcterms:modified xsi:type="dcterms:W3CDTF">2025-09-15T12:43:00Z</dcterms:modified>
</cp:coreProperties>
</file>