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bCs/>
        </w:rPr>
      </w:pPr>
      <w:r>
        <w:rPr>
          <w:b/>
          <w:bCs/>
        </w:rPr>
        <w:t xml:space="preserve">Časové rozvržení učiva </w:t>
      </w:r>
    </w:p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Předmět: fyzika – </w:t>
      </w:r>
      <w:r>
        <w:rPr>
          <w:szCs w:val="24"/>
        </w:rPr>
        <w:t>povinný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szCs w:val="24"/>
        </w:rPr>
        <w:t>2025/26</w:t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Vyučující: </w:t>
        <w:tab/>
        <w:t>Martin Vinkler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>Třída: 3.</w:t>
      </w:r>
      <w:r>
        <w:rPr>
          <w:b/>
          <w:szCs w:val="24"/>
        </w:rPr>
        <w:t>B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Cs w:val="24"/>
        </w:rPr>
      </w:pPr>
      <w:r>
        <w:rPr>
          <w:b/>
          <w:szCs w:val="24"/>
        </w:rPr>
        <w:t>Studium:</w:t>
      </w:r>
      <w:r>
        <w:rPr>
          <w:szCs w:val="24"/>
        </w:rPr>
        <w:t xml:space="preserve"> 6-leté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  <w:szCs w:val="24"/>
        </w:rPr>
        <w:t>Učebnice</w:t>
      </w:r>
      <w:r>
        <w:rPr>
          <w:szCs w:val="24"/>
        </w:rPr>
        <w:t xml:space="preserve"> (autor-název): </w:t>
      </w:r>
      <w:r>
        <w:rPr/>
        <w:t xml:space="preserve">Bednařík – Mechanika pro G, Bartuška – Sbírka řešených příkladů z fyziky, Svoboda – Molekulová fyzika a termika; O. Lepil –    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Cs w:val="24"/>
        </w:rPr>
      </w:pPr>
      <w:r>
        <w:rPr/>
        <w:t xml:space="preserve">                                        </w:t>
      </w:r>
      <w:r>
        <w:rPr/>
        <w:t>Sbírka úloh pro střední školy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Podmínky a pravidla klasifikace: </w:t>
      </w:r>
      <w:r>
        <w:rPr>
          <w:b w:val="false"/>
          <w:bCs w:val="false"/>
          <w:szCs w:val="24"/>
        </w:rPr>
        <w:t>Písemné práce na průběžnou kontrolu učiva, student musí mít všechny doplněny, za základ výsledné klasifikace je brán aritmetický průměr známek z písemných prací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b/>
          <w:sz w:val="20"/>
        </w:rPr>
        <w:tab/>
        <w:tab/>
      </w:r>
    </w:p>
    <w:tbl>
      <w:tblPr>
        <w:tblW w:w="15046" w:type="dxa"/>
        <w:jc w:val="left"/>
        <w:tblInd w:w="10" w:type="dxa"/>
        <w:tblCellMar>
          <w:top w:w="20" w:type="dxa"/>
          <w:left w:w="20" w:type="dxa"/>
          <w:bottom w:w="0" w:type="dxa"/>
          <w:right w:w="20" w:type="dxa"/>
        </w:tblCellMar>
        <w:tblLook w:val="0000" w:noHBand="0" w:noVBand="0" w:firstColumn="0" w:lastRow="0" w:lastColumn="0" w:firstRow="0"/>
      </w:tblPr>
      <w:tblGrid>
        <w:gridCol w:w="1718"/>
        <w:gridCol w:w="4681"/>
        <w:gridCol w:w="4536"/>
        <w:gridCol w:w="2266"/>
        <w:gridCol w:w="1845"/>
      </w:tblGrid>
      <w:tr>
        <w:trPr>
          <w:trHeight w:val="315" w:hRule="atLeast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 (exkurze apod.)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1.9. - 15.9. 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 xml:space="preserve">Fyzikální veličiny </w: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soustava SI fyzikálních veličin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fyzikální jednotky - základní, odvozené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základní metody měření fyzikálních veličin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chyby fyzikálních měření, absolutní a  relativní odchylka měření a operace s nimi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zaokrouhlování  číselných hodnot  fyzikálních měření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Používá  soustavu SI fyzikálních veličin;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přiřadí  fyzikálním veličinám jejich jednotky a naopak;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rozhodne, je-li daná veličina skalární nebo vektorová;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znázorní vektorovou veličinu, ze znázornění vektoru  určí jeho složky;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převede vedlejší jednotky  na jednotky SI a naopak;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vyjádří odvozenou jednotku součinem základních jednotek v příslušných mocninách;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vysvětlí význam konstant ve fyzikálním vztahu a odvodí jejich jednotku;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provede rozměrovou  zkoušku správnosti vztahu;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a užívá základní metody měření fyzikálních veličin; vypočítá z daného souboru naměřených hodnot aritmetický průměr a průměrnou odchylku měření;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zaokrouhlí správně číselnou hodnotu měřené veličiny. 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17" w:hanging="517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16.9. - 15.12.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Kinematika hmotného bodu a soustavy hmotných bodů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hmotný bod a těleso, poloha hmotného bodu, vztažná soustava, relativnost polohy vzhledem k vztažné soustavě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mechanický pohyb, relativnost pohybu vzhledem k vztažné soustavě, trajektorie a dráha pohybu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 klasifikace pohybů podle trajektorie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rovnoměrný a nerovnoměrný, průměrná a okamžitá rychlost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rovnoměrně zrychlený a zpomalený pohyb, zrychlení, volný pád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rovnoměrný pohyb po kružnici, perioda, frekvence, úhlová rychlost, dostředivé zrychlení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a s pochopením užívá model hmotného bodu;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zvolit vhodně pro daný problém vztažnou soustavu;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definuje základní kinematické veličiny;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rozliší pohyby podle trajektorie a podle změn rychlostí;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vyjádří různými způsoby závislost dráhy a rychlosti na čase  rovnoměrných a rovnoměrně zrychlených pohybů;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dráhu, dobu pohybu, průměrnou rychlost, okamžitou rychlost a zrychlení daného pohybu;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hodnotu tíhového zrychlení;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pohyb po kružnici, zná fyzikální veličiny popisující rovnoměrný pohyb po kružnici;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řeší  příklady na pohyb rovnoměrný po kružnici.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16.12. - 15.3.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Dynamika hmotného bodu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síla a její znázornění, různé druhy sil (síla pružnosti, třecí síla)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skládání sil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Newtonovy pohybové zákony, inerciální vztažná soustava, setrvačná hmotnost,  dostředivá síla, Galileův princip relativity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neinerciální vztažná soustava, setrvačné síly, odstředivá síla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hybnost hmotného bodu a soustavy hmotných bodů, zákon zachování hybnosti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mechanická práce, výkon, příkon, účinnost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mechanická energie (kinetická a potenciální tíhová),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v  příkladech sílu jako vektorovou veličinu;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uvede účinky síly na příkladech z denní praxe;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úkoly mechaniky: k dané síle  najít pohyb, který způsobuje,k danému pohybu najít působící sílu;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graficky i početně (v jednoduchých případech) výslednou sílu složenou ze dvou nebo tří složek;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složku dané síly do daného směru;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úlohy s použitím skládání a rozkladu sil;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Newtonovy pohybové zákony obsah;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pojem inerciální a neinerciální soustavy, setrvačné hmotnosti a síly, dostředivé a odstředivé síly;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operuje s pojem Galileův princip relativity;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rozhodne, zda je daná soustava inerciální nebo ne;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předpoví (kvalitativně a kvantitativně) pohyb tělesa v neinerciální  soustavě s použitím setrvačných sil;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velikost třecí síly;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pojmem hybnosti tělesa a soustavy, se zákonem zachování hybnosti;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 pojmy: práce, výkon, příkon, účinnost, vypočítá práci vykonanou konstantní silou, výkon, účinnost;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vypočítá změnu polohové tíhové energie a</w:t>
            </w:r>
            <w:r>
              <w:rPr>
                <w:rFonts w:eastAsia="Arial Unicode MS"/>
                <w:sz w:val="20"/>
              </w:rPr>
              <w:t xml:space="preserve"> pohybovou energii tělesa vzhledem ke zvolené vztažné soustavě;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aktivně pracuje se zákonem zachování mechanické energie, řeší úlohy s využitím tohoto zákona;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 úlohy na konání práce ze známé změny energie.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16.3.-15.5 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Gravitační pole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homogenní a centrální gravitační pole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Newtonův gravitační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gravitační zrychlení, gravitační síla, tíhová síla a tíhové pole, tíhové zrychlení, tíha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těles v homogenním tíhovém poli – vrhy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pojmy: homogenní a centrální  gravitační pole;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 Newtonův gravitační zákon a používá ho v příkladech;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pojmy: gravitační pole, tíhové pole Země, gravitační síla,  gravitační zrychlení, tíhová síla, tíhové zrychlení, tíha a používá je v konkrétních příkladech;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vysvětlí vznik tíhové síly a stavu beztíže v družici;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 vrh svislý dolů, svislý vzhůru, vrh vodorovný;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objasní rozklad výsledného pohybu do složek v případech vrhu vodorovného a šikmého;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trajektorie vrhů a pojem balistické křivky.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Mechanika tuhého tělesa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tuhé těleso, posuvný a otáčivý pohyb kolem pevné osy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moment síly, momentová věta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skládání sil, rozklad sil, dvojice sil, těžiště tělesa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- rovnovážné polohy, stabilita těles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pojmem tuhého tělesa;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 o druhu pohybu tuhého tělesa;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moment síly vzhledem k dané ose otáčení;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momenty  jako vektorové veličiny a  rozhodne dle výsledného momentu, zda síly mají otáčivý účinek;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síly působící na těleso v jednom působišti;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síly působící v různých bodech tuhého tělesa,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najde velikost a působiště výpočtem nebo graficky;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moment silové dvojice;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uplatní pravidla o rozkladu síly do dvou směrů;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těžiště tuhého tělesa (výpočtem nebo graficky);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využívá momentové věty při řešení příkladů z praxe;  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zná druhy rovnovážných poloh, aktivně s nimi pracuje;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znát pojem stability tělesa a umí ji vypočítat;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pracuje s pojmem stability tělesa a umí ji v jednoduchých příkladech vypočítat.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16.5. - 25.6.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Mechanika kapalin a plynů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základní vlastnosti tekutin, ideální kapalina a ideální plyn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tlak v kapalině, Pascalův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hydrostatický tlak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vztlaková síla v kapalině, Archimédův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ustálené proudění ideální kapaliny, rovnice kontinuity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atmosférický tlak, vztlaková síla v plynu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tělesa v reálném prostředí, obtékání těles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- pohyb tělesa v reálném prostředí, obtékání těles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pojmy: ideální kapalina, plyn;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operuje s pojmy tlak, tlaková síla v kapalině;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Pascalův zákon a aplikuje ho v úlohách;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hydrostatický tlak na vodorovné dno a svislou stěnu nádoby;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 úlohy s využitím trubice tvaru U;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zná Archimédův zákon a </w:t>
            </w:r>
            <w:r>
              <w:rPr>
                <w:rFonts w:eastAsia="Arial Unicode MS"/>
                <w:sz w:val="20"/>
              </w:rPr>
              <w:t xml:space="preserve"> řeší úlohy na jeho použití;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rozhodne o chování těles v kapalině v klidu; 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 objemový průtok kapaliny, rychlost a hmotnostní průtok;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zná rovnici kontinuity a aplikuje ji na řešení  problémů;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 vznik atmosférického tlaku,Torricelliho pokus;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  úlohy na aplikaci Archimédova zákona pro plyn;</w:t>
            </w:r>
          </w:p>
          <w:p>
            <w:pPr>
              <w:pStyle w:val="Normal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diskutuje otázku pohybu tělesa v reálném prostředí, znázorní obtékání těles pomocí proudnic;</w:t>
            </w:r>
          </w:p>
          <w:p>
            <w:pPr>
              <w:pStyle w:val="Normal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vypočítá velikost odporové síly v pohybujícím se prostředí.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Předpokládá se ve všech oblastech, že student umí aktivně pracovat s matematickými a fyzikálními tabulkami.</w:t>
      </w:r>
    </w:p>
    <w:p>
      <w:pPr>
        <w:pStyle w:val="Normal"/>
        <w:rPr>
          <w:sz w:val="20"/>
        </w:rPr>
      </w:pPr>
      <w:r>
        <w:rPr>
          <w:sz w:val="20"/>
        </w:rPr>
        <w:t>Vyjádření: student zná vztah, vzorec, znamená, že student si jej umí vyhledat v tabulkách a interpretovat veličiny, v něm obsažené.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sz w:val="20"/>
        </w:rPr>
        <w:t>Po každém tématickém celku bude následovat shrnutí učiva daného celku (časová dotace asi 1 – 2 hodiny).</w:t>
        <w:tab/>
        <w:tab/>
        <w:tab/>
        <w:tab/>
      </w:r>
    </w:p>
    <w:p>
      <w:pPr>
        <w:pStyle w:val="Normal"/>
        <w:ind w:left="4254" w:hanging="0"/>
        <w:rPr>
          <w:b/>
          <w:b/>
        </w:rPr>
      </w:pPr>
      <w:r>
        <w:rPr>
          <w:b/>
        </w:rPr>
        <w:t xml:space="preserve">                    </w:t>
      </w:r>
      <w:r>
        <w:rPr>
          <w:b/>
        </w:rPr>
        <w:tab/>
        <w:tab/>
        <w:tab/>
        <w:tab/>
        <w:tab/>
        <w:tab/>
        <w:tab/>
        <w:t xml:space="preserve">  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zev"/>
        <w:jc w:val="both"/>
        <w:rPr>
          <w:b/>
          <w:b/>
          <w:caps w:val="false"/>
          <w:smallCaps w:val="false"/>
          <w:sz w:val="24"/>
          <w:u w:val="none"/>
        </w:rPr>
      </w:pPr>
      <w:r>
        <w:rPr/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fa0325"/>
    <w:pPr>
      <w:keepNext w:val="true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Nzev">
    <w:name w:val="Title"/>
    <w:basedOn w:val="Normal"/>
    <w:qFormat/>
    <w:pPr>
      <w:jc w:val="center"/>
    </w:pPr>
    <w:rPr>
      <w:caps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3</Pages>
  <Words>1088</Words>
  <Characters>6532</Characters>
  <CharactersWithSpaces>7661</CharactersWithSpaces>
  <Paragraphs>148</Paragraphs>
  <Company>GVP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2022-09-01T20:15:00Z</dcterms:created>
  <dc:creator>Martin Horyna</dc:creator>
  <dc:description/>
  <dc:language>cs-CZ</dc:language>
  <cp:lastModifiedBy/>
  <dcterms:modified xsi:type="dcterms:W3CDTF">2025-08-26T09:58:29Z</dcterms:modified>
  <cp:revision>7</cp:revision>
  <dc:subject/>
  <dc:title>ČASOVÉ ROZVRŽENÍ UČIVA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GVP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