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ev"/>
        <w:rPr>
          <w:b/>
          <w:b/>
          <w:bCs/>
        </w:rPr>
      </w:pPr>
      <w:r>
        <w:rPr>
          <w:b/>
          <w:bCs/>
        </w:rPr>
        <w:t xml:space="preserve">Časové rozvržení učiva 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88"/>
        <w:rPr>
          <w:b/>
          <w:b/>
          <w:bCs/>
          <w:sz w:val="20"/>
        </w:rPr>
      </w:pPr>
      <w:r>
        <w:rPr>
          <w:b/>
          <w:sz w:val="20"/>
        </w:rPr>
        <w:t xml:space="preserve">Předmět: fyzika </w:t>
      </w:r>
      <w:r>
        <w:rPr>
          <w:sz w:val="20"/>
        </w:rPr>
        <w:t>povinný</w:t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b/>
          <w:bCs/>
          <w:sz w:val="20"/>
        </w:rPr>
        <w:t xml:space="preserve">                                               2025/26</w:t>
      </w:r>
    </w:p>
    <w:p>
      <w:pPr>
        <w:pStyle w:val="Normal"/>
        <w:spacing w:lineRule="auto" w:line="288"/>
        <w:rPr>
          <w:b/>
          <w:b/>
          <w:sz w:val="20"/>
        </w:rPr>
      </w:pPr>
      <w:r>
        <w:rPr>
          <w:b/>
          <w:sz w:val="20"/>
        </w:rPr>
        <w:t>Vyučující: M</w:t>
      </w:r>
      <w:r>
        <w:rPr>
          <w:b/>
          <w:sz w:val="20"/>
        </w:rPr>
        <w:t>artin Vinkler</w:t>
      </w:r>
      <w:r>
        <w:rPr>
          <w:b/>
          <w:sz w:val="20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288"/>
        <w:rPr>
          <w:b/>
          <w:b/>
          <w:sz w:val="20"/>
        </w:rPr>
      </w:pPr>
      <w:r>
        <w:rPr>
          <w:b/>
          <w:sz w:val="20"/>
        </w:rPr>
        <w:t>Třída: 3.</w:t>
      </w:r>
      <w:r>
        <w:rPr>
          <w:b/>
          <w:sz w:val="20"/>
        </w:rPr>
        <w:t>F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 w:val="20"/>
        </w:rPr>
      </w:pPr>
      <w:r>
        <w:rPr>
          <w:b/>
          <w:sz w:val="20"/>
        </w:rPr>
        <w:t>Studium:</w:t>
      </w:r>
      <w:r>
        <w:rPr>
          <w:sz w:val="20"/>
        </w:rPr>
        <w:t xml:space="preserve"> 4-leté 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 w:val="20"/>
        </w:rPr>
      </w:pPr>
      <w:r>
        <w:rPr>
          <w:b/>
          <w:sz w:val="20"/>
        </w:rPr>
        <w:t>Učebnice</w:t>
      </w:r>
      <w:r>
        <w:rPr>
          <w:sz w:val="20"/>
        </w:rPr>
        <w:t xml:space="preserve"> (autor-název): ): Fyzika pro gymnázia – O. Lepil: Elektřina a magnetismus, O. Lepil: Optika, I.Štoll: Fyzika mikrosvěta, K. Bartuška: Speciální teorie relativity, M. Šolc: 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 w:val="20"/>
        </w:rPr>
      </w:pPr>
      <w:r>
        <w:rPr>
          <w:sz w:val="20"/>
        </w:rPr>
        <w:t xml:space="preserve">                                            </w:t>
      </w:r>
      <w:r>
        <w:rPr>
          <w:sz w:val="20"/>
        </w:rPr>
        <w:t>Astrofyzika, O. Lepil: Fyzika – Sbírka úloh pro SŠ, K. Bartuška: Sbírka řešených úloh z fyziky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ind w:left="2127" w:hanging="2127"/>
        <w:rPr>
          <w:bCs/>
          <w:sz w:val="20"/>
        </w:rPr>
      </w:pPr>
      <w:r>
        <w:rPr>
          <w:b/>
          <w:sz w:val="20"/>
        </w:rPr>
        <w:t xml:space="preserve">Další výukové nástroje a materiály: </w:t>
      </w:r>
      <w:r>
        <w:rPr>
          <w:sz w:val="20"/>
        </w:rPr>
        <w:t xml:space="preserve">Google Classroom, Google Meet,  videa na youtube.com, </w:t>
      </w:r>
      <w:hyperlink r:id="rId2">
        <w:r>
          <w:rPr>
            <w:rStyle w:val="Internetovodkaz"/>
            <w:sz w:val="20"/>
          </w:rPr>
          <w:t>www.realisticky.cz</w:t>
        </w:r>
      </w:hyperlink>
      <w:r>
        <w:rPr>
          <w:sz w:val="20"/>
        </w:rPr>
        <w:t xml:space="preserve"> a další weby s fyzikální tematikou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b/>
          <w:b/>
          <w:szCs w:val="24"/>
        </w:rPr>
      </w:pPr>
      <w:r>
        <w:rPr>
          <w:b/>
          <w:sz w:val="20"/>
        </w:rPr>
        <w:t xml:space="preserve">Podmínky a pravidla klasifikace: </w:t>
      </w:r>
      <w:r>
        <w:rPr>
          <w:sz w:val="20"/>
        </w:rPr>
        <w:t>písemné práce na průběžnou kontrolu učiva, student musí mít všechny doplněny, za základ výsledné klasifikace je brán aritmetický průměr známek z písemných prací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 w:val="20"/>
        </w:rPr>
      </w:pPr>
      <w:r>
        <w:rPr>
          <w:b/>
          <w:sz w:val="20"/>
        </w:rPr>
        <w:tab/>
        <w:tab/>
      </w:r>
    </w:p>
    <w:tbl>
      <w:tblPr>
        <w:tblW w:w="15046" w:type="dxa"/>
        <w:jc w:val="left"/>
        <w:tblInd w:w="10" w:type="dxa"/>
        <w:tblCellMar>
          <w:top w:w="20" w:type="dxa"/>
          <w:left w:w="20" w:type="dxa"/>
          <w:bottom w:w="0" w:type="dxa"/>
          <w:right w:w="20" w:type="dxa"/>
        </w:tblCellMar>
        <w:tblLook w:val="0000" w:noHBand="0" w:noVBand="0" w:firstColumn="0" w:lastRow="0" w:lastColumn="0" w:firstRow="0"/>
      </w:tblPr>
      <w:tblGrid>
        <w:gridCol w:w="1438"/>
        <w:gridCol w:w="4535"/>
        <w:gridCol w:w="5529"/>
        <w:gridCol w:w="1985"/>
        <w:gridCol w:w="1559"/>
      </w:tblGrid>
      <w:tr>
        <w:trPr>
          <w:trHeight w:val="315" w:hRule="atLeast"/>
        </w:trPr>
        <w:tc>
          <w:tcPr>
            <w:tcW w:w="14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od - do</w:t>
            </w:r>
          </w:p>
        </w:tc>
        <w:tc>
          <w:tcPr>
            <w:tcW w:w="453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obsah</w:t>
            </w:r>
          </w:p>
        </w:tc>
        <w:tc>
          <w:tcPr>
            <w:tcW w:w="552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rFonts w:eastAsia="Arial Unicode MS"/>
                <w:b/>
                <w:bCs/>
                <w:sz w:val="20"/>
                <w:szCs w:val="24"/>
              </w:rPr>
              <w:t>Cíl (jaké dovednosti a kompetence chci naučit)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 xml:space="preserve">průřezová témata 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b/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</w:rPr>
              <w:t>pozn., přesahy</w:t>
            </w:r>
          </w:p>
        </w:tc>
      </w:tr>
      <w:tr>
        <w:trPr>
          <w:trHeight w:val="567" w:hRule="atLeast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1.-15.9.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Opakování a shrnutí základního učiva probíraného v předcházejícím ročníku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  <w:tr>
        <w:trPr>
          <w:trHeight w:val="567" w:hRule="atLeast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>
              <w:rPr>
                <w:sz w:val="20"/>
              </w:rPr>
              <w:t>16.-30.9.</w:t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1.-15.10.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Elektromagnetické kmitání a vlnění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oscilační obvod a jeho parametry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nucené elmg. kmitání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vznik elmg. vlnění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elmg. vlna a její parametry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vysílač, přijímač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Nakreslí schéma jednoduchého elektromagnetického oscilátoru a vysvětlí jeho kmitání;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 rozložení napětí a proudu v půlvlnném dipólu;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rozdíl mezi kmitáním a vlněním;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 základní vlastnosti elmg. vlnění;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 porozuměním používá Thomsonův vztah v jednoduchých výpočtech;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nakreslí a vysvětlí graf postupné elmg. vlny a  graf stojaté elmg. vlny (např. v Lecherových drátech).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>
              <w:rPr>
                <w:sz w:val="20"/>
              </w:rPr>
              <w:t>16. - 31.10.</w:t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1.- 15.11.</w:t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16.-30.11.</w:t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1.-15.12.</w:t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16.-31.12.</w:t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Optika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šíření světla v různých prostředích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odraz a lom světla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rozklad světla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interference, ohyb, polarizace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principy paprskové optiky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zrcadla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čočky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optické přístroje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elektromagnetické záření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 kvalitativně  teorie světla (vlna, proud částic);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určí k dané vlnové délce světla ve vakuu její frekvenci a naopak;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vyjmenují zdroje světla, vyjmenují a odliší druhy prostředí;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podstatu odrazu světla,  používá zákon odrazu v jednotlivých příkladech;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kvalitativně a kvantitativně  jev interference světla;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kvalitativně vysvětlí ohyb světla na optické mřížce a s pochopením používá podmínku pro vznik maxima;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rozdíl mezi polarizovaným a nepolarizovaným světlem;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vysloví zákon lomu a interpretuje ho v příkladech;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vypočítá úhel lomu, dopadu nebo index lomu užitím zákona lomu;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vysloví a vysvětlí principy paprskové optiky, používá tyto principy  ke konstrukci obrazu vzniklého zobrazením rovinným a kulovým zrcadlem, tenkou spojkou a tenkou rozptylkou;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 vlastnosti daného obrazu vzhledem k předmětu;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 oko, jeho vady  a způsoby jejich korekce;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veličiny vystupující v zobrazovací rovnici kulového zrcadla a čoček a v rovnici pro příčné zvětšení kulového zrcadla a čoček;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řeší výpočtové úlohy pomocí zobrazovací rovnice  a rovnice pro příčné zvětšení kulového zrcadla a  čoček;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veličiny vystupující v rovnici pro ohniskovou vzdálenost čoček, využívá tuto rovnici k jednoduchým výpočtům veličin v ní obsažených;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stručně vysvětlí  s využitím obrázku princip lupy, mikroskopu, Keplerova dalekohledu;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charakterizuje jednotlivé druhy elmg. záření, jejich zdroje a vlastnosti;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pojem spektra a zná druhy spekter;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škodlivost nadměrného slunění, vliv znečištění atmosféry na průnik škodlivého záření atmosférou – ozónová díra.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>
              <w:rPr>
                <w:sz w:val="20"/>
              </w:rPr>
              <w:t>1. -15.1.</w:t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16. – 31.1.</w:t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1. -15.2.</w:t>
            </w:r>
          </w:p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</w:rPr>
              <w:t>16.- 28.2.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Speciální teorie relativity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postuláty STR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dilatace času, kontrakce délek, relativistické skládání rychlostí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relativistická hmotnost, energie v STR 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Zformuluje princip relativity a princip stálé rychlosti světla a vysvětlí relativnost dvou nesoumístných událostí, dilataci času a kontrakci délek jako důsledky těchto základních principů STR;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fyzikální význam veličin ve vztazích pro dilataci času a kontrakci délek, ve vztahu pro relativistické skládání rychlostí, vyřeší jednoduché příklady s využitím těchto vztahů;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fyzikálně  vztah hmotnosti tělesa a jeho rychlosti, vztah mezi hmotností tělesa a jeho energií;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rozdíl mezi klidovou energií tělesa a jeho celkovou energií, zformuluje a objasní zákon zachování celkové energie izolované soustavy;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ukáže, že při malých rychlostech přecházejí některé zákony STR v zákony Newtonovy mechaniky.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sz w:val="20"/>
              </w:rPr>
            </w:pPr>
            <w:r>
              <w:rPr>
                <w:sz w:val="20"/>
                <w:szCs w:val="24"/>
              </w:rPr>
              <w:t> </w:t>
            </w:r>
            <w:r>
              <w:rPr>
                <w:sz w:val="20"/>
              </w:rPr>
              <w:t>1.-15.3.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16. – 31.3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1.– 15.4.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</w:rPr>
              <w:t>16. – 30.4.</w:t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Fyzika mikrosvěta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poznatky kvantové fyziky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vlnové vlastnosti částic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- elektronový obal 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emise a absorpce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stimulovaná emise, laser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detekce částic, urychlovače částic, jaderné záření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jádro atomu, hmotnostní úbytek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syntéza a štěpení jader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přirozená a umělá radioaktivita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- struktura subnukleárních částic 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podstatu Planckovy kvantové hypotézy;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 porozuměním popíše vnější fotoelektrický jev a vysvětlí jej pomocí kvantové teorie;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používá Einsteinův vztah v jednoduchých výpočtech;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 energii fotonů z frekvence nebo vlnové délky odpovídajícího záření a naopak;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na příkladech vlnově korpuskulární aspekty mikročástic a záření pomocí de Broglieho hypotézy;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pojem vlnové funkce a  její vztah k pravděpodobnosti výskytu mikročástic;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zhruba popíše myšlenku kvantování energie částice;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 složení atomu a vysvětlí podstatu pokusů, které vedly k objevu elektronu;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stručně objasní fyzikální obsah  Bohrových postulátů;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fyzikální obsah pojmu kvantového čísla pro atom vodíku;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vysloví Pauliho vylučovací princip a jeho uplatnění;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stručně vysvětlí pojem laseru a jeho podstatu na základě jevu stimulované emise;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používá správně pojmy: nukleonové, protonové a neutronové číslo  a stanoví je pro konkrétní atom;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objasní pojem: hmotnostní úbytek (schodek) a spočítá jej pro dané jádro z jeho hmotnosti;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 pro dané jádro vazebnou energii;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podstatu pokusů, které vedly k objevení složení atomového jádra z protonů a neutronů;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na příkladech pojmy: jaderná fůze, jaderné štěpení a odliší tyto pojmy;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princip termonukleární syntézy a řetězové štěpné reakce;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funkci jaderného reaktoru;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druhy jaderných záření a jejich vlastnosti;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vyjmenuje základní typy mikročástic a fyzikálních interakcí a jejich základní charakteristiky;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  princip detekce částic a činnosti urychlovačů;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objasní fyzikální význam zákona radioaktivní přeměny;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užije zákon radioaktivní přeměny ve výpočtech;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 současné názory na stavbu elementárních částic.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  <w:r>
              <w:rPr>
                <w:sz w:val="20"/>
                <w:szCs w:val="24"/>
              </w:rPr>
              <w:t>1.– 15.5.</w:t>
            </w:r>
          </w:p>
          <w:p>
            <w:pPr>
              <w:pStyle w:val="Normal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  <w:p>
            <w:pPr>
              <w:pStyle w:val="Normal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16. – 31.5.</w:t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Astrofyzika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základní stavba vesmíru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zdroje energie ve hvězdách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- vývoj vesmíru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Popíše stavbu vesmíru, Sluneční soustavy, vznik hvězdy a její možný vývoj;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uvede tělesa ve Sluneční soustavě, charakterizuje zdroj energie Slunce;</w:t>
            </w:r>
          </w:p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vysvětlí, jak víme, že se vesmír rozpíná a jak je starý;</w:t>
            </w:r>
          </w:p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zjednodušeně vysvětlí vznik ozonové díry, skleníkového efektu, přílivu a odlivu, polární záře, zatmění Měsíce a Slunce.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eastAsia="Arial Unicode MS"/>
                <w:sz w:val="20"/>
                <w:szCs w:val="24"/>
              </w:rPr>
            </w:pPr>
            <w:r>
              <w:rPr>
                <w:sz w:val="20"/>
                <w:szCs w:val="24"/>
              </w:rPr>
              <w:t> </w:t>
            </w:r>
          </w:p>
        </w:tc>
      </w:tr>
      <w:tr>
        <w:trPr>
          <w:trHeight w:val="567" w:hRule="atLeast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1. – 30.6.</w:t>
            </w:r>
          </w:p>
        </w:tc>
        <w:tc>
          <w:tcPr>
            <w:tcW w:w="45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 </w:t>
            </w:r>
            <w:r>
              <w:rPr>
                <w:b/>
                <w:sz w:val="20"/>
                <w:szCs w:val="24"/>
              </w:rPr>
              <w:t>Shrnutí učiva střední školy</w:t>
            </w:r>
          </w:p>
        </w:tc>
        <w:tc>
          <w:tcPr>
            <w:tcW w:w="5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sz w:val="20"/>
        </w:rPr>
        <w:t>Předpokládá se ve všech oblastech, že student umí aktivně pracovat s matematickými a fyzikálními tabulkami.</w:t>
      </w:r>
    </w:p>
    <w:p>
      <w:pPr>
        <w:pStyle w:val="Normal"/>
        <w:rPr>
          <w:sz w:val="20"/>
        </w:rPr>
      </w:pPr>
      <w:r>
        <w:rPr>
          <w:sz w:val="20"/>
        </w:rPr>
        <w:t>Vyjádření: student zná vztah, vzorec, znamená, že student si jej umí vyhledat v tabulkách a interpretovat veličiny, v něm obsažené.</w:t>
      </w:r>
    </w:p>
    <w:p>
      <w:pPr>
        <w:pStyle w:val="Normal"/>
        <w:tabs>
          <w:tab w:val="clear" w:pos="709"/>
          <w:tab w:val="right" w:pos="9072" w:leader="none"/>
        </w:tabs>
        <w:spacing w:lineRule="auto" w:line="288"/>
        <w:rPr>
          <w:sz w:val="20"/>
        </w:rPr>
      </w:pPr>
      <w:r>
        <w:rPr>
          <w:sz w:val="20"/>
        </w:rPr>
        <w:t>Po každém tématickém celku bude následovat shrnutí učiva daného celku (časová dotace asi 1 – 2 hodiny).</w:t>
        <w:tab/>
        <w:tab/>
        <w:tab/>
        <w:tab/>
      </w:r>
    </w:p>
    <w:p>
      <w:pPr>
        <w:pStyle w:val="Normal"/>
        <w:ind w:left="4254" w:hanging="0"/>
        <w:rPr>
          <w:b/>
          <w:b/>
        </w:rPr>
      </w:pPr>
      <w:r>
        <w:rPr>
          <w:b/>
        </w:rPr>
        <w:t xml:space="preserve">                    </w:t>
      </w:r>
      <w:r>
        <w:rPr>
          <w:b/>
        </w:rPr>
        <w:tab/>
        <w:tab/>
        <w:tab/>
        <w:tab/>
        <w:tab/>
        <w:tab/>
        <w:tab/>
        <w:t xml:space="preserve">    </w:t>
      </w:r>
    </w:p>
    <w:sectPr>
      <w:type w:val="nextPage"/>
      <w:pgSz w:orient="landscape" w:w="16838" w:h="11906"/>
      <w:pgMar w:left="794" w:right="794" w:header="0" w:top="851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unhideWhenUsed/>
    <w:rsid w:val="00552b42"/>
    <w:rPr>
      <w:color w:val="0000FF"/>
      <w:u w:val="single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ohit Devanagari"/>
    </w:rPr>
  </w:style>
  <w:style w:type="paragraph" w:styleId="Nzev">
    <w:name w:val="Title"/>
    <w:basedOn w:val="Normal"/>
    <w:qFormat/>
    <w:pPr>
      <w:jc w:val="center"/>
    </w:pPr>
    <w:rPr>
      <w:caps/>
      <w:sz w:val="28"/>
      <w:u w:val="singl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alisticky.cz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LibreOffice/6.4.7.2$Linux_X86_64 LibreOffice_project/40$Build-2</Application>
  <Pages>3</Pages>
  <Words>991</Words>
  <Characters>6114</Characters>
  <CharactersWithSpaces>7175</CharactersWithSpaces>
  <Paragraphs>144</Paragraphs>
  <Company>GVP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2022-09-01T20:33:00Z</dcterms:created>
  <dc:creator>Martin Horyna</dc:creator>
  <dc:description/>
  <dc:language>cs-CZ</dc:language>
  <cp:lastModifiedBy/>
  <dcterms:modified xsi:type="dcterms:W3CDTF">2025-08-26T09:40:12Z</dcterms:modified>
  <cp:revision>8</cp:revision>
  <dc:subject/>
  <dc:title>ČASOVÉ ROZVRŽENÍ UČIVA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GVP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