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EE52" w14:textId="12ABB8E6" w:rsidR="001A2A87" w:rsidRPr="001A2A87" w:rsidRDefault="001A2A87" w:rsidP="001A2A87">
      <w:pPr>
        <w:pStyle w:val="Bezmezer"/>
        <w:rPr>
          <w:b/>
          <w:bCs/>
          <w:sz w:val="28"/>
          <w:szCs w:val="28"/>
        </w:rPr>
      </w:pPr>
      <w:r w:rsidRPr="001A2A87">
        <w:rPr>
          <w:b/>
          <w:bCs/>
          <w:sz w:val="28"/>
          <w:szCs w:val="28"/>
        </w:rPr>
        <w:t xml:space="preserve">Maturitní témata z </w:t>
      </w:r>
      <w:r>
        <w:rPr>
          <w:b/>
          <w:bCs/>
          <w:sz w:val="28"/>
          <w:szCs w:val="28"/>
        </w:rPr>
        <w:t>chemie</w:t>
      </w:r>
    </w:p>
    <w:p w14:paraId="6A7DB56D" w14:textId="3E0056C7" w:rsidR="001A2A87" w:rsidRPr="001A2A87" w:rsidRDefault="001A2A87" w:rsidP="001A2A87">
      <w:pPr>
        <w:pStyle w:val="Bezmezer"/>
        <w:rPr>
          <w:b/>
          <w:bCs/>
          <w:sz w:val="28"/>
          <w:szCs w:val="28"/>
        </w:rPr>
      </w:pPr>
      <w:r w:rsidRPr="001A2A87">
        <w:rPr>
          <w:b/>
          <w:bCs/>
          <w:sz w:val="28"/>
          <w:szCs w:val="28"/>
        </w:rPr>
        <w:t>Vyučující: RNDr. Helena Hertz</w:t>
      </w:r>
    </w:p>
    <w:p w14:paraId="73A5F754" w14:textId="31C73DB1" w:rsidR="001A2A87" w:rsidRPr="001A2A87" w:rsidRDefault="001A2A87" w:rsidP="001A2A87">
      <w:pPr>
        <w:pStyle w:val="Bezmezer"/>
        <w:rPr>
          <w:b/>
          <w:bCs/>
          <w:sz w:val="28"/>
          <w:szCs w:val="28"/>
        </w:rPr>
      </w:pPr>
      <w:r w:rsidRPr="001A2A87">
        <w:rPr>
          <w:b/>
          <w:bCs/>
          <w:sz w:val="28"/>
          <w:szCs w:val="28"/>
        </w:rPr>
        <w:t>Třída: 4.E</w:t>
      </w:r>
    </w:p>
    <w:p w14:paraId="410E3E76" w14:textId="05A58C2A" w:rsidR="001A2A87" w:rsidRPr="001A2A87" w:rsidRDefault="001A2A87" w:rsidP="001A2A87">
      <w:pPr>
        <w:pStyle w:val="Bezmezer"/>
        <w:rPr>
          <w:b/>
          <w:bCs/>
          <w:sz w:val="28"/>
          <w:szCs w:val="28"/>
        </w:rPr>
      </w:pPr>
      <w:r w:rsidRPr="001A2A87">
        <w:rPr>
          <w:b/>
          <w:bCs/>
          <w:sz w:val="28"/>
          <w:szCs w:val="28"/>
        </w:rPr>
        <w:t>Školní rok: 2025/26</w:t>
      </w:r>
    </w:p>
    <w:p w14:paraId="0171CC48" w14:textId="77777777" w:rsidR="001A2A87" w:rsidRDefault="001A2A87" w:rsidP="001A2A87">
      <w:pPr>
        <w:ind w:left="720" w:hanging="360"/>
      </w:pPr>
    </w:p>
    <w:p w14:paraId="4664EDBA" w14:textId="77777777" w:rsidR="001A2A87" w:rsidRDefault="001A2A87" w:rsidP="001A2A87">
      <w:pPr>
        <w:pStyle w:val="Odstavecseseznamem"/>
      </w:pPr>
    </w:p>
    <w:p w14:paraId="6D67AA16" w14:textId="05B686FB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 xml:space="preserve">Stavba atomu </w:t>
      </w:r>
    </w:p>
    <w:p w14:paraId="3CF512C4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Periodická soustava prvků</w:t>
      </w:r>
    </w:p>
    <w:p w14:paraId="20DDBDF3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Chemická vazba</w:t>
      </w:r>
    </w:p>
    <w:p w14:paraId="75CCD776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Chemické reakce a základní chemické zákony</w:t>
      </w:r>
    </w:p>
    <w:p w14:paraId="4E72AEF2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Reakční kinetika a chemická termodynamika</w:t>
      </w:r>
    </w:p>
    <w:p w14:paraId="20AE551B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Chemická rovnováha a acidobazické reakce</w:t>
      </w:r>
    </w:p>
    <w:p w14:paraId="5B03A275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Vodík a vzácné plyny</w:t>
      </w:r>
    </w:p>
    <w:p w14:paraId="357C3E71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Halogeny</w:t>
      </w:r>
    </w:p>
    <w:p w14:paraId="7A744A04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Chalkogeny</w:t>
      </w:r>
    </w:p>
    <w:p w14:paraId="5A487AE8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Prvky skupiny dusíku</w:t>
      </w:r>
    </w:p>
    <w:p w14:paraId="299FEF13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Prvky skupin uhlíku a boru</w:t>
      </w:r>
    </w:p>
    <w:p w14:paraId="77A368BE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s – prvky</w:t>
      </w:r>
    </w:p>
    <w:p w14:paraId="52F62DBE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Přechodné a vnitřně přechodné prvky</w:t>
      </w:r>
    </w:p>
    <w:p w14:paraId="4945C171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Alifatické uhlovodíky</w:t>
      </w:r>
    </w:p>
    <w:p w14:paraId="141AE9B7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Aromatické uhlovodíky a fosilní paliva</w:t>
      </w:r>
    </w:p>
    <w:p w14:paraId="6784C6E7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 xml:space="preserve">Halogenderiváty uhlovodíků </w:t>
      </w:r>
    </w:p>
    <w:p w14:paraId="6BCF7950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Dusíkaté deriváty uhlovodíků</w:t>
      </w:r>
    </w:p>
    <w:p w14:paraId="116DD366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Hydroxyderiváty uhlovodíků, karbonylové sloučeniny</w:t>
      </w:r>
    </w:p>
    <w:p w14:paraId="3D53A1BC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Karboxylové kyseliny a jejich deriváty</w:t>
      </w:r>
    </w:p>
    <w:p w14:paraId="4C706D2E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 xml:space="preserve">Makromolekulární látky </w:t>
      </w:r>
    </w:p>
    <w:p w14:paraId="10196D48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Lipidy</w:t>
      </w:r>
    </w:p>
    <w:p w14:paraId="3A822864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Monosacharidy, optická izomerie</w:t>
      </w:r>
    </w:p>
    <w:p w14:paraId="2E5457E0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Oligosacharidy a polysacharidy</w:t>
      </w:r>
    </w:p>
    <w:p w14:paraId="74BBF427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Aminokyseliny, peptidy, proteiny</w:t>
      </w:r>
    </w:p>
    <w:p w14:paraId="69927CD1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Heterocyklické sloučeniny a nukleové kyseliny</w:t>
      </w:r>
    </w:p>
    <w:p w14:paraId="33CB597C" w14:textId="77777777" w:rsidR="001A2A87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Enzymy, vitamíny a hormony</w:t>
      </w:r>
    </w:p>
    <w:p w14:paraId="63C45AF2" w14:textId="1B34B1AE" w:rsidR="000E5B2D" w:rsidRPr="001A2A87" w:rsidRDefault="001A2A87" w:rsidP="001A2A87">
      <w:pPr>
        <w:pStyle w:val="Odstavecseseznamem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1A2A87">
        <w:rPr>
          <w:sz w:val="24"/>
          <w:szCs w:val="24"/>
        </w:rPr>
        <w:t>Metabolismus lipidů, sacharidů a proteinů</w:t>
      </w:r>
    </w:p>
    <w:sectPr w:rsidR="000E5B2D" w:rsidRPr="001A2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087F"/>
    <w:multiLevelType w:val="hybridMultilevel"/>
    <w:tmpl w:val="28CEF4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87"/>
    <w:rsid w:val="000E5B2D"/>
    <w:rsid w:val="001A2A87"/>
    <w:rsid w:val="003C5606"/>
    <w:rsid w:val="00701C20"/>
    <w:rsid w:val="00AC0D0C"/>
    <w:rsid w:val="00DE7310"/>
    <w:rsid w:val="00E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CC93"/>
  <w15:chartTrackingRefBased/>
  <w15:docId w15:val="{707C69BA-8BB7-4167-9B3F-8FF013DE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A87"/>
    <w:pPr>
      <w:ind w:left="720"/>
      <w:contextualSpacing/>
    </w:pPr>
  </w:style>
  <w:style w:type="paragraph" w:styleId="Bezmezer">
    <w:name w:val="No Spacing"/>
    <w:uiPriority w:val="1"/>
    <w:qFormat/>
    <w:rsid w:val="001A2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Horyna</dc:creator>
  <cp:keywords/>
  <dc:description/>
  <cp:lastModifiedBy>Martin Horyna</cp:lastModifiedBy>
  <cp:revision>3</cp:revision>
  <dcterms:created xsi:type="dcterms:W3CDTF">2025-10-14T11:30:00Z</dcterms:created>
  <dcterms:modified xsi:type="dcterms:W3CDTF">2025-10-14T11:42:00Z</dcterms:modified>
</cp:coreProperties>
</file>