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F7" w:rsidRDefault="00E745F7">
      <w:pPr>
        <w:pStyle w:val="Normln1"/>
        <w:keepNext/>
        <w:spacing w:before="240" w:after="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Maturitní otázky  z ekonomie –profilová část - ústní</w:t>
      </w:r>
    </w:p>
    <w:p w:rsidR="00E745F7" w:rsidRDefault="00E745F7">
      <w:pPr>
        <w:pStyle w:val="Normln1"/>
        <w:keepNext/>
        <w:spacing w:before="240" w:after="6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>Vyučující: Ing. Lucie Kozderková</w:t>
      </w:r>
      <w:r>
        <w:rPr>
          <w:rFonts w:ascii="Arial" w:hAnsi="Arial" w:cs="Arial"/>
          <w:b/>
          <w:i/>
          <w:sz w:val="28"/>
          <w:szCs w:val="28"/>
        </w:rPr>
        <w:tab/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>Třída: 4. E,F 6. A,B</w:t>
      </w:r>
      <w:r w:rsidR="00A72715">
        <w:rPr>
          <w:sz w:val="24"/>
          <w:szCs w:val="24"/>
        </w:rPr>
        <w:t>,C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</w:t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83584">
        <w:rPr>
          <w:rFonts w:ascii="Arial" w:hAnsi="Arial" w:cs="Arial"/>
          <w:i/>
          <w:sz w:val="24"/>
          <w:szCs w:val="24"/>
        </w:rPr>
        <w:t>Školní rok: 2019/2020</w:t>
      </w:r>
    </w:p>
    <w:p w:rsidR="00E745F7" w:rsidRDefault="00E745F7">
      <w:pPr>
        <w:pStyle w:val="Normln1"/>
        <w:rPr>
          <w:sz w:val="24"/>
          <w:szCs w:val="24"/>
        </w:rPr>
      </w:pPr>
    </w:p>
    <w:p w:rsidR="00E745F7" w:rsidRDefault="00E745F7">
      <w:pPr>
        <w:pStyle w:val="Normln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Ekonomie jako věda, mikro a makroekonomie, základní ekonomické systémy, hospodářská politika státu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I. – Řecko, merkantilisté, fyziokraté, klasická politická ekonomie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II. – neoklasická škola, rakouská škola, keynesiánství, monetarismus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Hospodářský proces ( výroba, výrobní faktory, rozdělování, přerozdělování, směna, spotřeba ), neziskový sektor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Trh a jeho zákony ( zboží, peníze, zákony trhu, konkurence, hospodářská soutěž, selhání trhu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Makroekonomie I. ( HDP, HNP, metody výpočtu HDP, čisté ekonomické bohatství, šedá a černá ekonomika, ekonomická rovnováha a ekonomický růst, hospodářský cyklus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Makroekonomie II. ( ceny, inflace, nezaměstnanost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Evropské unie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Organizace EU ( Evropský parlament, Rada EU, Evropská rada, Evropská komise, Evropský účetní dvůr, Evropská investiční banka, Evropský ombudsman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Firmy a jejich právní formy I. ( živnosti, spojování podnikatelů bez vzniku právnické osoby, obecná ustanovení NOZu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Firmy a jejich právní formy II. ( obchodní společnosti a družstva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Podniková ekonomika I. ( dlouhodobý majetek – členění, způsob pořízení, oceňování, odepisování, evidence ), příklad na odpisy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Podniková ekonomika II. ( právní stránka obchodních vztahů, evidence, doklady, problematika reklamací, uzavírání smluv)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Marketing ( vývoj marketingu, segmentace trhu, strategické plánování trhu, marketingový mix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Výzkum trhu </w:t>
      </w:r>
      <w:r w:rsidR="00A83135">
        <w:rPr>
          <w:sz w:val="24"/>
          <w:szCs w:val="24"/>
        </w:rPr>
        <w:t>(kvalitativní,  kvantitativní a expertní metody, druhy dotazování)</w:t>
      </w:r>
      <w:bookmarkStart w:id="0" w:name="_GoBack"/>
      <w:bookmarkEnd w:id="0"/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Účetnictví (zásady účetnictví, účetní období, účetní soustavy, opravy účetních dokladů, aktiva, pasiva, rozvaha, typy změn rozvahy), příklad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Personalistika ( dohody mezi firmou a zaměstnancem, pracovní smlouva, pracovní poměr, druhy mzdy, výběrové řízení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Management ( role a funkce manažera, plánování, organizování pracovníků a jejich hodnocení, vedení lidí, kontrola, historie vývoje managementu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Daňový systém ( přímé a nepřímé daně ), příklad na výpočet DPH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Pojišťovnictví (funkce pojišťoven, druhy pojištění)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Mezinárodní obchod ( příčiny vzniku, platební a dodací podmínky, platební bilance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Burzy (druhy burz, burzy v ČR, burzovní obchody a indexy)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Bankovnictví I. ( historie bankovnictví, centrální banka, její funkce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Bankovnictví II. ( druhy bankovních operací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Operace na peněžním a kapitálovém trhu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Leasing (jeho druhy, výhody, nevýhody, sepsání smlouvy), privatizace </w:t>
      </w:r>
    </w:p>
    <w:p w:rsidR="00E745F7" w:rsidRDefault="00E745F7">
      <w:pPr>
        <w:pStyle w:val="Normln1"/>
        <w:ind w:firstLine="708"/>
        <w:rPr>
          <w:sz w:val="24"/>
          <w:szCs w:val="24"/>
        </w:rPr>
      </w:pPr>
    </w:p>
    <w:sectPr w:rsidR="00E745F7" w:rsidSect="00ED2945">
      <w:pgSz w:w="11906" w:h="16838"/>
      <w:pgMar w:top="1417" w:right="1417" w:bottom="1417" w:left="1417" w:header="0" w:footer="708" w:gutter="0"/>
      <w:pgNumType w:start="1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40035"/>
    <w:multiLevelType w:val="multilevel"/>
    <w:tmpl w:val="FFFFFFFF"/>
    <w:lvl w:ilvl="0">
      <w:start w:val="2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vertAlign w:val="baseline"/>
      </w:rPr>
    </w:lvl>
  </w:abstractNum>
  <w:abstractNum w:abstractNumId="1" w15:restartNumberingAfterBreak="0">
    <w:nsid w:val="4B220B0D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45"/>
    <w:rsid w:val="000A0ACC"/>
    <w:rsid w:val="000B5BB5"/>
    <w:rsid w:val="00130F58"/>
    <w:rsid w:val="00360DB7"/>
    <w:rsid w:val="00847122"/>
    <w:rsid w:val="008B0CE0"/>
    <w:rsid w:val="00A72715"/>
    <w:rsid w:val="00A83135"/>
    <w:rsid w:val="00A83584"/>
    <w:rsid w:val="00BE2146"/>
    <w:rsid w:val="00DD091F"/>
    <w:rsid w:val="00E745F7"/>
    <w:rsid w:val="00ED2945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234B0"/>
  <w15:docId w15:val="{61669AC0-6390-4892-92DE-DFFC9913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122"/>
    <w:rPr>
      <w:color w:val="000000"/>
      <w:sz w:val="20"/>
      <w:szCs w:val="2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ED29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ED29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ED29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ED29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ED29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ED2945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ln1">
    <w:name w:val="Normální1"/>
    <w:uiPriority w:val="99"/>
    <w:rsid w:val="00ED2945"/>
    <w:rPr>
      <w:color w:val="000000"/>
      <w:sz w:val="20"/>
      <w:szCs w:val="20"/>
    </w:rPr>
  </w:style>
  <w:style w:type="paragraph" w:styleId="Nzev">
    <w:name w:val="Title"/>
    <w:basedOn w:val="Normln1"/>
    <w:next w:val="Normln1"/>
    <w:link w:val="NzevChar"/>
    <w:uiPriority w:val="99"/>
    <w:qFormat/>
    <w:rsid w:val="00ED29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ED294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Pr>
      <w:rFonts w:ascii="Cambria" w:hAnsi="Cambri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 z ekonomie –profilová část - ústní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 z ekonomie –profilová část - ústní</dc:title>
  <dc:subject/>
  <dc:creator>Kozderková Lucie</dc:creator>
  <cp:keywords/>
  <dc:description/>
  <cp:lastModifiedBy>Kozderková Lucie</cp:lastModifiedBy>
  <cp:revision>3</cp:revision>
  <cp:lastPrinted>2017-09-26T05:47:00Z</cp:lastPrinted>
  <dcterms:created xsi:type="dcterms:W3CDTF">2019-09-19T09:13:00Z</dcterms:created>
  <dcterms:modified xsi:type="dcterms:W3CDTF">2019-09-19T09:16:00Z</dcterms:modified>
</cp:coreProperties>
</file>