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68500" w14:textId="77777777" w:rsidR="004C53AB" w:rsidRPr="000546C0" w:rsidRDefault="000546C0" w:rsidP="004C53AB">
      <w:pPr>
        <w:pStyle w:val="Nadpis1"/>
        <w:rPr>
          <w:rFonts w:asciiTheme="minorHAnsi" w:hAnsiTheme="minorHAnsi" w:cstheme="minorHAnsi"/>
        </w:rPr>
      </w:pPr>
      <w:r w:rsidRPr="000546C0">
        <w:rPr>
          <w:rFonts w:asciiTheme="minorHAnsi" w:hAnsiTheme="minorHAnsi" w:cstheme="minorHAnsi"/>
        </w:rPr>
        <w:t>ZEMĚPIS</w:t>
      </w:r>
    </w:p>
    <w:p w14:paraId="08B9346F" w14:textId="77777777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>maturitní témata</w:t>
      </w:r>
    </w:p>
    <w:p w14:paraId="441D3B39" w14:textId="48FB7AFA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>školní rok 20</w:t>
      </w:r>
      <w:r w:rsidR="00814573">
        <w:rPr>
          <w:rFonts w:asciiTheme="minorHAnsi" w:hAnsiTheme="minorHAnsi" w:cstheme="minorHAnsi"/>
          <w:b/>
        </w:rPr>
        <w:t>2</w:t>
      </w:r>
      <w:r w:rsidR="00E821B1">
        <w:rPr>
          <w:rFonts w:asciiTheme="minorHAnsi" w:hAnsiTheme="minorHAnsi" w:cstheme="minorHAnsi"/>
          <w:b/>
        </w:rPr>
        <w:t>3</w:t>
      </w:r>
      <w:r w:rsidRPr="000546C0">
        <w:rPr>
          <w:rFonts w:asciiTheme="minorHAnsi" w:hAnsiTheme="minorHAnsi" w:cstheme="minorHAnsi"/>
          <w:b/>
        </w:rPr>
        <w:t>/20</w:t>
      </w:r>
      <w:r w:rsidR="00814573">
        <w:rPr>
          <w:rFonts w:asciiTheme="minorHAnsi" w:hAnsiTheme="minorHAnsi" w:cstheme="minorHAnsi"/>
          <w:b/>
        </w:rPr>
        <w:t>2</w:t>
      </w:r>
      <w:r w:rsidR="00E821B1">
        <w:rPr>
          <w:rFonts w:asciiTheme="minorHAnsi" w:hAnsiTheme="minorHAnsi" w:cstheme="minorHAnsi"/>
          <w:b/>
        </w:rPr>
        <w:t>4</w:t>
      </w:r>
    </w:p>
    <w:p w14:paraId="3075DCB0" w14:textId="77777777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 xml:space="preserve">vyučující: </w:t>
      </w:r>
      <w:r w:rsidR="000546C0" w:rsidRPr="000546C0">
        <w:rPr>
          <w:rFonts w:asciiTheme="minorHAnsi" w:hAnsiTheme="minorHAnsi" w:cstheme="minorHAnsi"/>
          <w:b/>
        </w:rPr>
        <w:t>Mgr</w:t>
      </w:r>
      <w:r w:rsidRPr="000546C0">
        <w:rPr>
          <w:rFonts w:asciiTheme="minorHAnsi" w:hAnsiTheme="minorHAnsi" w:cstheme="minorHAnsi"/>
          <w:b/>
        </w:rPr>
        <w:t>. Petr</w:t>
      </w:r>
      <w:r w:rsidR="000546C0" w:rsidRPr="000546C0">
        <w:rPr>
          <w:rFonts w:asciiTheme="minorHAnsi" w:hAnsiTheme="minorHAnsi" w:cstheme="minorHAnsi"/>
          <w:b/>
        </w:rPr>
        <w:t>a</w:t>
      </w:r>
      <w:r w:rsidRPr="000546C0">
        <w:rPr>
          <w:rFonts w:asciiTheme="minorHAnsi" w:hAnsiTheme="minorHAnsi" w:cstheme="minorHAnsi"/>
          <w:b/>
        </w:rPr>
        <w:t xml:space="preserve"> </w:t>
      </w:r>
      <w:r w:rsidR="000546C0" w:rsidRPr="000546C0">
        <w:rPr>
          <w:rFonts w:asciiTheme="minorHAnsi" w:hAnsiTheme="minorHAnsi" w:cstheme="minorHAnsi"/>
          <w:b/>
        </w:rPr>
        <w:t>Kinclová</w:t>
      </w:r>
    </w:p>
    <w:p w14:paraId="34A023C1" w14:textId="6E2AAF8E" w:rsidR="004C53AB" w:rsidRPr="000546C0" w:rsidRDefault="004C53AB" w:rsidP="004C53AB">
      <w:pPr>
        <w:rPr>
          <w:rFonts w:asciiTheme="minorHAnsi" w:hAnsiTheme="minorHAnsi" w:cstheme="minorHAnsi"/>
        </w:rPr>
      </w:pPr>
      <w:r w:rsidRPr="000546C0">
        <w:rPr>
          <w:rFonts w:asciiTheme="minorHAnsi" w:hAnsiTheme="minorHAnsi" w:cstheme="minorHAnsi"/>
          <w:b/>
        </w:rPr>
        <w:t>třídy: 4.E</w:t>
      </w:r>
      <w:r w:rsidR="000C7F06">
        <w:rPr>
          <w:rFonts w:asciiTheme="minorHAnsi" w:hAnsiTheme="minorHAnsi" w:cstheme="minorHAnsi"/>
          <w:b/>
        </w:rPr>
        <w:t>F</w:t>
      </w:r>
    </w:p>
    <w:p w14:paraId="7E887874" w14:textId="77777777" w:rsidR="004C53AB" w:rsidRPr="000546C0" w:rsidRDefault="004C53AB" w:rsidP="004C53AB">
      <w:pPr>
        <w:rPr>
          <w:rFonts w:asciiTheme="minorHAnsi" w:hAnsiTheme="minorHAnsi" w:cstheme="minorHAnsi"/>
        </w:rPr>
      </w:pPr>
    </w:p>
    <w:p w14:paraId="5481F612" w14:textId="02DAE799" w:rsidR="00EC6F45" w:rsidRPr="008A366C" w:rsidRDefault="00EC6F45" w:rsidP="008A366C">
      <w:pPr>
        <w:rPr>
          <w:rFonts w:asciiTheme="minorHAnsi" w:hAnsiTheme="minorHAnsi" w:cstheme="minorHAnsi"/>
          <w:sz w:val="24"/>
        </w:rPr>
      </w:pPr>
    </w:p>
    <w:p w14:paraId="11C8E0DD" w14:textId="665B3CF0" w:rsidR="00B80CC6" w:rsidRPr="001F2BA7" w:rsidRDefault="00B80CC6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Přírodní poměry České republiky</w:t>
      </w:r>
    </w:p>
    <w:p w14:paraId="553DAB30" w14:textId="586CBD35" w:rsidR="0033605C" w:rsidRPr="001F2BA7" w:rsidRDefault="0033605C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Změny demografického chování ve společnosti České republiky</w:t>
      </w:r>
    </w:p>
    <w:p w14:paraId="5EA386D3" w14:textId="1151D74C" w:rsidR="0033605C" w:rsidRPr="001F2BA7" w:rsidRDefault="005E6F8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Ekonomická transformace hospodářství České republiky a její důsledky</w:t>
      </w:r>
    </w:p>
    <w:p w14:paraId="0BBD3875" w14:textId="2FA77396" w:rsidR="0004438F" w:rsidRPr="001F2BA7" w:rsidRDefault="0004438F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Postavení a význam Francie a SRN</w:t>
      </w:r>
      <w:r w:rsidR="00797213" w:rsidRPr="001F2BA7">
        <w:rPr>
          <w:rFonts w:asciiTheme="minorHAnsi" w:hAnsiTheme="minorHAnsi" w:cstheme="minorHAnsi"/>
          <w:sz w:val="24"/>
        </w:rPr>
        <w:t xml:space="preserve"> v rámci EU</w:t>
      </w:r>
    </w:p>
    <w:p w14:paraId="460A1D81" w14:textId="6A6AEE51" w:rsidR="00673129" w:rsidRPr="001F2BA7" w:rsidRDefault="0067312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Geografické srovnání Spojeného království a Irska</w:t>
      </w:r>
    </w:p>
    <w:p w14:paraId="23457690" w14:textId="3C8918BA" w:rsidR="00FD77AD" w:rsidRPr="001F2BA7" w:rsidRDefault="00FD77A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 xml:space="preserve">Porovnání hospodářské </w:t>
      </w:r>
      <w:r w:rsidR="009E6941" w:rsidRPr="001F2BA7">
        <w:rPr>
          <w:rFonts w:asciiTheme="minorHAnsi" w:hAnsiTheme="minorHAnsi" w:cstheme="minorHAnsi"/>
          <w:sz w:val="24"/>
        </w:rPr>
        <w:t>vyspělosti</w:t>
      </w:r>
      <w:r w:rsidRPr="001F2BA7">
        <w:rPr>
          <w:rFonts w:asciiTheme="minorHAnsi" w:hAnsiTheme="minorHAnsi" w:cstheme="minorHAnsi"/>
          <w:sz w:val="24"/>
        </w:rPr>
        <w:t xml:space="preserve"> západní a jižní Evropy</w:t>
      </w:r>
    </w:p>
    <w:p w14:paraId="72866904" w14:textId="2D0C9449" w:rsidR="00587CE2" w:rsidRPr="001F2BA7" w:rsidRDefault="00587CE2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Geografické srovnání S</w:t>
      </w:r>
      <w:r w:rsidR="00B32407" w:rsidRPr="001F2BA7">
        <w:rPr>
          <w:rFonts w:asciiTheme="minorHAnsi" w:hAnsiTheme="minorHAnsi" w:cstheme="minorHAnsi"/>
          <w:sz w:val="24"/>
        </w:rPr>
        <w:t xml:space="preserve">everských </w:t>
      </w:r>
      <w:r w:rsidRPr="001F2BA7">
        <w:rPr>
          <w:rFonts w:asciiTheme="minorHAnsi" w:hAnsiTheme="minorHAnsi" w:cstheme="minorHAnsi"/>
          <w:sz w:val="24"/>
        </w:rPr>
        <w:t xml:space="preserve">a Alpských </w:t>
      </w:r>
      <w:r w:rsidR="009F15A7">
        <w:rPr>
          <w:rFonts w:asciiTheme="minorHAnsi" w:hAnsiTheme="minorHAnsi" w:cstheme="minorHAnsi"/>
          <w:sz w:val="24"/>
        </w:rPr>
        <w:t>států</w:t>
      </w:r>
    </w:p>
    <w:p w14:paraId="0A51E41D" w14:textId="2E49A966" w:rsidR="00767D5D" w:rsidRPr="001F2BA7" w:rsidRDefault="005E68BB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Vývoj a změny v postkomunistických státech střední Evropy</w:t>
      </w:r>
    </w:p>
    <w:p w14:paraId="370527BD" w14:textId="76AD157D" w:rsidR="005E68BB" w:rsidRPr="001F2BA7" w:rsidRDefault="007F1721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Vývoj a změny po</w:t>
      </w:r>
      <w:r w:rsidR="00EF413E" w:rsidRPr="001F2BA7">
        <w:rPr>
          <w:rFonts w:asciiTheme="minorHAnsi" w:hAnsiTheme="minorHAnsi" w:cstheme="minorHAnsi"/>
          <w:sz w:val="24"/>
        </w:rPr>
        <w:t xml:space="preserve"> pádu komunismu na příkladu Balkánských států</w:t>
      </w:r>
    </w:p>
    <w:p w14:paraId="691E6274" w14:textId="4AC7CAD2" w:rsidR="00F14641" w:rsidRPr="001F2BA7" w:rsidRDefault="00F14641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Vývoj a změny po pádu</w:t>
      </w:r>
      <w:r w:rsidR="00E05C72" w:rsidRPr="001F2BA7">
        <w:rPr>
          <w:rFonts w:asciiTheme="minorHAnsi" w:hAnsiTheme="minorHAnsi" w:cstheme="minorHAnsi"/>
          <w:sz w:val="24"/>
        </w:rPr>
        <w:t xml:space="preserve"> komunismu</w:t>
      </w:r>
      <w:r w:rsidRPr="001F2BA7">
        <w:rPr>
          <w:rFonts w:asciiTheme="minorHAnsi" w:hAnsiTheme="minorHAnsi" w:cstheme="minorHAnsi"/>
          <w:sz w:val="24"/>
        </w:rPr>
        <w:t xml:space="preserve"> </w:t>
      </w:r>
      <w:r w:rsidR="00D61591" w:rsidRPr="001F2BA7">
        <w:rPr>
          <w:rFonts w:asciiTheme="minorHAnsi" w:hAnsiTheme="minorHAnsi" w:cstheme="minorHAnsi"/>
          <w:sz w:val="24"/>
        </w:rPr>
        <w:t xml:space="preserve">v </w:t>
      </w:r>
      <w:r w:rsidR="00E05C72" w:rsidRPr="001F2BA7">
        <w:rPr>
          <w:rFonts w:asciiTheme="minorHAnsi" w:hAnsiTheme="minorHAnsi" w:cstheme="minorHAnsi"/>
          <w:sz w:val="24"/>
        </w:rPr>
        <w:t>p</w:t>
      </w:r>
      <w:r w:rsidR="00D50D36" w:rsidRPr="001F2BA7">
        <w:rPr>
          <w:rFonts w:asciiTheme="minorHAnsi" w:hAnsiTheme="minorHAnsi" w:cstheme="minorHAnsi"/>
          <w:sz w:val="24"/>
        </w:rPr>
        <w:t>ost</w:t>
      </w:r>
      <w:r w:rsidRPr="001F2BA7">
        <w:rPr>
          <w:rFonts w:asciiTheme="minorHAnsi" w:hAnsiTheme="minorHAnsi" w:cstheme="minorHAnsi"/>
          <w:sz w:val="24"/>
        </w:rPr>
        <w:t>sovětské</w:t>
      </w:r>
      <w:r w:rsidR="00D61591" w:rsidRPr="001F2BA7">
        <w:rPr>
          <w:rFonts w:asciiTheme="minorHAnsi" w:hAnsiTheme="minorHAnsi" w:cstheme="minorHAnsi"/>
          <w:sz w:val="24"/>
        </w:rPr>
        <w:t>m</w:t>
      </w:r>
      <w:r w:rsidRPr="001F2BA7">
        <w:rPr>
          <w:rFonts w:asciiTheme="minorHAnsi" w:hAnsiTheme="minorHAnsi" w:cstheme="minorHAnsi"/>
          <w:sz w:val="24"/>
        </w:rPr>
        <w:t xml:space="preserve"> prostoru</w:t>
      </w:r>
    </w:p>
    <w:p w14:paraId="6DBCB40D" w14:textId="2C3D1BEA" w:rsidR="008A133D" w:rsidRPr="001F2BA7" w:rsidRDefault="008A133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Fyzicko-geografické bariery rozvoje a nerostné bohatství ruského regionu</w:t>
      </w:r>
    </w:p>
    <w:p w14:paraId="465B0F12" w14:textId="173A6995" w:rsidR="00D61591" w:rsidRPr="001F2BA7" w:rsidRDefault="00DD56D8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</w:t>
      </w:r>
      <w:r w:rsidR="00F42FA3" w:rsidRPr="001F2BA7">
        <w:rPr>
          <w:rFonts w:asciiTheme="minorHAnsi" w:hAnsiTheme="minorHAnsi" w:cstheme="minorHAnsi"/>
          <w:sz w:val="24"/>
        </w:rPr>
        <w:t>cení</w:t>
      </w:r>
      <w:r w:rsidRPr="001F2BA7">
        <w:rPr>
          <w:rFonts w:asciiTheme="minorHAnsi" w:hAnsiTheme="minorHAnsi" w:cstheme="minorHAnsi"/>
          <w:sz w:val="24"/>
        </w:rPr>
        <w:t xml:space="preserve"> geopolitick</w:t>
      </w:r>
      <w:r w:rsidR="00F42FA3" w:rsidRPr="001F2BA7">
        <w:rPr>
          <w:rFonts w:asciiTheme="minorHAnsi" w:hAnsiTheme="minorHAnsi" w:cstheme="minorHAnsi"/>
          <w:sz w:val="24"/>
        </w:rPr>
        <w:t>ého</w:t>
      </w:r>
      <w:r w:rsidR="00EE19EE" w:rsidRPr="001F2BA7">
        <w:rPr>
          <w:rFonts w:asciiTheme="minorHAnsi" w:hAnsiTheme="minorHAnsi" w:cstheme="minorHAnsi"/>
          <w:sz w:val="24"/>
        </w:rPr>
        <w:t xml:space="preserve"> a hospodářského</w:t>
      </w:r>
      <w:r w:rsidRPr="001F2BA7">
        <w:rPr>
          <w:rFonts w:asciiTheme="minorHAnsi" w:hAnsiTheme="minorHAnsi" w:cstheme="minorHAnsi"/>
          <w:sz w:val="24"/>
        </w:rPr>
        <w:t xml:space="preserve"> význam</w:t>
      </w:r>
      <w:r w:rsidR="00F42FA3" w:rsidRPr="001F2BA7">
        <w:rPr>
          <w:rFonts w:asciiTheme="minorHAnsi" w:hAnsiTheme="minorHAnsi" w:cstheme="minorHAnsi"/>
          <w:sz w:val="24"/>
        </w:rPr>
        <w:t>u</w:t>
      </w:r>
      <w:r w:rsidRPr="001F2BA7">
        <w:rPr>
          <w:rFonts w:asciiTheme="minorHAnsi" w:hAnsiTheme="minorHAnsi" w:cstheme="minorHAnsi"/>
          <w:sz w:val="24"/>
        </w:rPr>
        <w:t xml:space="preserve"> Ruska</w:t>
      </w:r>
    </w:p>
    <w:p w14:paraId="262C5CDB" w14:textId="35D9EA7A" w:rsidR="00D024AB" w:rsidRPr="001F2BA7" w:rsidRDefault="008A133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Přírodní regiony USA a jejich atraktivita z hlediska primární sféry</w:t>
      </w:r>
    </w:p>
    <w:p w14:paraId="3137BC26" w14:textId="36D9EBD9" w:rsidR="00297F9B" w:rsidRPr="001F2BA7" w:rsidRDefault="00EE19EE" w:rsidP="00A555A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Zhodnocení geopolitického a hospodářského významu USA</w:t>
      </w:r>
    </w:p>
    <w:p w14:paraId="7036208D" w14:textId="6139B7AD" w:rsidR="00B6209D" w:rsidRPr="001F2BA7" w:rsidRDefault="009A598D" w:rsidP="00B6209D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Geografické porovnání Kanady a Australského svazu</w:t>
      </w:r>
    </w:p>
    <w:p w14:paraId="7E484B80" w14:textId="7630A979" w:rsidR="00A555A9" w:rsidRPr="001F2BA7" w:rsidRDefault="00A555A9" w:rsidP="00B6209D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Přírodní rizika ohrožující Latinskou Ameriku</w:t>
      </w:r>
    </w:p>
    <w:p w14:paraId="1C7EE0FF" w14:textId="4F2568F8" w:rsidR="00BC0D35" w:rsidRPr="001F2BA7" w:rsidRDefault="006E4E87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</w:t>
      </w:r>
      <w:r w:rsidR="00BC0D35" w:rsidRPr="001F2BA7">
        <w:rPr>
          <w:rFonts w:asciiTheme="minorHAnsi" w:hAnsiTheme="minorHAnsi" w:cstheme="minorHAnsi"/>
          <w:sz w:val="24"/>
        </w:rPr>
        <w:t xml:space="preserve">řírodní podmínky </w:t>
      </w:r>
      <w:r w:rsidR="00BF59A5" w:rsidRPr="001F2BA7">
        <w:rPr>
          <w:rFonts w:asciiTheme="minorHAnsi" w:hAnsiTheme="minorHAnsi" w:cstheme="minorHAnsi"/>
          <w:sz w:val="24"/>
        </w:rPr>
        <w:t xml:space="preserve">ovlivňující rozmístění </w:t>
      </w:r>
      <w:r w:rsidR="00BC0D35" w:rsidRPr="001F2BA7">
        <w:rPr>
          <w:rFonts w:asciiTheme="minorHAnsi" w:hAnsiTheme="minorHAnsi" w:cstheme="minorHAnsi"/>
          <w:sz w:val="24"/>
        </w:rPr>
        <w:t>obyvatelstva a ekonomický rozvoj</w:t>
      </w:r>
      <w:r w:rsidRPr="001F2BA7">
        <w:rPr>
          <w:rFonts w:asciiTheme="minorHAnsi" w:hAnsiTheme="minorHAnsi" w:cstheme="minorHAnsi"/>
          <w:sz w:val="24"/>
        </w:rPr>
        <w:t xml:space="preserve"> Latinské Ameriky</w:t>
      </w:r>
    </w:p>
    <w:p w14:paraId="2B019276" w14:textId="12A47A79" w:rsidR="006B0409" w:rsidRPr="001F2BA7" w:rsidRDefault="00A555A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Porovnání demografického chování Indi</w:t>
      </w:r>
      <w:r w:rsidR="00517A79" w:rsidRPr="001F2BA7">
        <w:rPr>
          <w:rFonts w:asciiTheme="minorHAnsi" w:hAnsiTheme="minorHAnsi" w:cstheme="minorHAnsi"/>
          <w:sz w:val="24"/>
        </w:rPr>
        <w:t>e,</w:t>
      </w:r>
      <w:r w:rsidRPr="001F2BA7">
        <w:rPr>
          <w:rFonts w:asciiTheme="minorHAnsi" w:hAnsiTheme="minorHAnsi" w:cstheme="minorHAnsi"/>
          <w:sz w:val="24"/>
        </w:rPr>
        <w:t xml:space="preserve"> Číny</w:t>
      </w:r>
      <w:r w:rsidR="00517A79" w:rsidRPr="001F2BA7">
        <w:rPr>
          <w:rFonts w:asciiTheme="minorHAnsi" w:hAnsiTheme="minorHAnsi" w:cstheme="minorHAnsi"/>
          <w:sz w:val="24"/>
        </w:rPr>
        <w:t xml:space="preserve"> a Japonska</w:t>
      </w:r>
    </w:p>
    <w:p w14:paraId="4AC72A93" w14:textId="01F45CC7" w:rsidR="00ED69F3" w:rsidRPr="001F2BA7" w:rsidRDefault="00E821B1" w:rsidP="00A555A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</w:t>
      </w:r>
      <w:r w:rsidR="006C02FB" w:rsidRPr="001F2BA7">
        <w:rPr>
          <w:rFonts w:asciiTheme="minorHAnsi" w:hAnsiTheme="minorHAnsi" w:cstheme="minorHAnsi"/>
          <w:sz w:val="24"/>
        </w:rPr>
        <w:t>konomické srovnání</w:t>
      </w:r>
      <w:r>
        <w:rPr>
          <w:rFonts w:asciiTheme="minorHAnsi" w:hAnsiTheme="minorHAnsi" w:cstheme="minorHAnsi"/>
          <w:sz w:val="24"/>
        </w:rPr>
        <w:t xml:space="preserve"> a mezinárodní postavení</w:t>
      </w:r>
      <w:r w:rsidR="006C02FB" w:rsidRPr="001F2BA7">
        <w:rPr>
          <w:rFonts w:asciiTheme="minorHAnsi" w:hAnsiTheme="minorHAnsi" w:cstheme="minorHAnsi"/>
          <w:sz w:val="24"/>
        </w:rPr>
        <w:t xml:space="preserve"> Indie a Číny</w:t>
      </w:r>
      <w:bookmarkStart w:id="0" w:name="_GoBack"/>
      <w:bookmarkEnd w:id="0"/>
    </w:p>
    <w:p w14:paraId="76FA2009" w14:textId="18957E4B" w:rsidR="009117F8" w:rsidRPr="001F2BA7" w:rsidRDefault="009117F8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Geografická charakteristika Japonska se zaměřením na průmysl</w:t>
      </w:r>
    </w:p>
    <w:p w14:paraId="116F30E5" w14:textId="1945ABAD" w:rsidR="00E93707" w:rsidRPr="001F2BA7" w:rsidRDefault="00E93707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Geografická charakteristika Korejského poloostrova se zaměřením na vliv politických poměrů na ekonomický rozvoj</w:t>
      </w:r>
    </w:p>
    <w:p w14:paraId="55DCD71D" w14:textId="61B3DABE" w:rsidR="008D45E0" w:rsidRPr="001F2BA7" w:rsidRDefault="008D45E0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Geografická charakteristika jihovýchodní Asie a asijských tygrů se zaměřením na vliv politických poměrů na ekonomický rozvoj</w:t>
      </w:r>
    </w:p>
    <w:p w14:paraId="4BDB89A8" w14:textId="3EAB0C99" w:rsidR="00093CF9" w:rsidRPr="001F2BA7" w:rsidRDefault="00093CF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Zhodnocení významu jihovýchodní Asie</w:t>
      </w:r>
      <w:r w:rsidR="000C6A0F" w:rsidRPr="001F2BA7">
        <w:rPr>
          <w:rFonts w:asciiTheme="minorHAnsi" w:hAnsiTheme="minorHAnsi" w:cstheme="minorHAnsi"/>
          <w:sz w:val="24"/>
        </w:rPr>
        <w:t xml:space="preserve"> z pohledu dopravy</w:t>
      </w:r>
    </w:p>
    <w:p w14:paraId="650A90E5" w14:textId="223A2A8C" w:rsidR="001717AC" w:rsidRPr="001F2BA7" w:rsidRDefault="00C72F6D" w:rsidP="001717A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Mezinárodní politický a hospodářský význam islámského světa</w:t>
      </w:r>
    </w:p>
    <w:p w14:paraId="0F155ED6" w14:textId="26B416B0" w:rsidR="008D45E0" w:rsidRPr="001F2BA7" w:rsidRDefault="004A138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Islámský svět se zaměřením na politické problémy regionu</w:t>
      </w:r>
    </w:p>
    <w:p w14:paraId="743BD761" w14:textId="5B7CCC1B" w:rsidR="00A555A9" w:rsidRPr="001F2BA7" w:rsidRDefault="008469DE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 xml:space="preserve">Příčiny </w:t>
      </w:r>
      <w:r w:rsidR="0010341C" w:rsidRPr="001F2BA7">
        <w:rPr>
          <w:rFonts w:asciiTheme="minorHAnsi" w:hAnsiTheme="minorHAnsi" w:cstheme="minorHAnsi"/>
          <w:sz w:val="24"/>
        </w:rPr>
        <w:t xml:space="preserve">a důsledky </w:t>
      </w:r>
      <w:r w:rsidRPr="001F2BA7">
        <w:rPr>
          <w:rFonts w:asciiTheme="minorHAnsi" w:hAnsiTheme="minorHAnsi" w:cstheme="minorHAnsi"/>
          <w:sz w:val="24"/>
        </w:rPr>
        <w:t xml:space="preserve">migrace </w:t>
      </w:r>
      <w:r w:rsidR="00A555A9" w:rsidRPr="001F2BA7">
        <w:rPr>
          <w:rFonts w:asciiTheme="minorHAnsi" w:hAnsiTheme="minorHAnsi" w:cstheme="minorHAnsi"/>
          <w:sz w:val="24"/>
        </w:rPr>
        <w:t>na příkladu subsaharské Afriky</w:t>
      </w:r>
    </w:p>
    <w:p w14:paraId="437CAEE4" w14:textId="2B33F563" w:rsidR="00C00E4A" w:rsidRPr="001F2BA7" w:rsidRDefault="00372CD8" w:rsidP="00A555A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Aktuální problémy subsaharské Afriky a jejich souvislost s historickým vývojem</w:t>
      </w:r>
    </w:p>
    <w:p w14:paraId="25B06A71" w14:textId="737894B2" w:rsidR="00B6209D" w:rsidRPr="001F2BA7" w:rsidRDefault="00B6209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Cha</w:t>
      </w:r>
      <w:r w:rsidR="003266BC" w:rsidRPr="001F2BA7">
        <w:rPr>
          <w:rFonts w:asciiTheme="minorHAnsi" w:hAnsiTheme="minorHAnsi" w:cstheme="minorHAnsi"/>
          <w:sz w:val="24"/>
        </w:rPr>
        <w:t>rakteristika polárních oblastí,</w:t>
      </w:r>
      <w:r w:rsidRPr="001F2BA7">
        <w:rPr>
          <w:rFonts w:asciiTheme="minorHAnsi" w:hAnsiTheme="minorHAnsi" w:cstheme="minorHAnsi"/>
          <w:sz w:val="24"/>
        </w:rPr>
        <w:t xml:space="preserve"> projevy</w:t>
      </w:r>
      <w:r w:rsidR="003266BC" w:rsidRPr="001F2BA7">
        <w:rPr>
          <w:rFonts w:asciiTheme="minorHAnsi" w:hAnsiTheme="minorHAnsi" w:cstheme="minorHAnsi"/>
          <w:sz w:val="24"/>
        </w:rPr>
        <w:t xml:space="preserve"> a důsledky</w:t>
      </w:r>
      <w:r w:rsidRPr="001F2BA7">
        <w:rPr>
          <w:rFonts w:asciiTheme="minorHAnsi" w:hAnsiTheme="minorHAnsi" w:cstheme="minorHAnsi"/>
          <w:sz w:val="24"/>
        </w:rPr>
        <w:t xml:space="preserve"> antropogenních změn v atmosféře a hydrosféře</w:t>
      </w:r>
    </w:p>
    <w:p w14:paraId="4A951474" w14:textId="280A536F" w:rsidR="00A57411" w:rsidRPr="001F2BA7" w:rsidRDefault="00F5797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Zhodnocení významu světového oceánu</w:t>
      </w:r>
    </w:p>
    <w:p w14:paraId="6B07FD7B" w14:textId="1771390F" w:rsidR="00EA70E9" w:rsidRPr="00F5797D" w:rsidRDefault="00EA70E9" w:rsidP="00F5797D">
      <w:pPr>
        <w:rPr>
          <w:rFonts w:asciiTheme="minorHAnsi" w:hAnsiTheme="minorHAnsi" w:cstheme="minorHAnsi"/>
          <w:sz w:val="26"/>
          <w:szCs w:val="26"/>
        </w:rPr>
      </w:pPr>
    </w:p>
    <w:sectPr w:rsidR="00EA70E9" w:rsidRPr="00F57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B21ED"/>
    <w:multiLevelType w:val="hybridMultilevel"/>
    <w:tmpl w:val="17E03FA2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A12501E"/>
    <w:multiLevelType w:val="hybridMultilevel"/>
    <w:tmpl w:val="B3D21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AB"/>
    <w:rsid w:val="0004438F"/>
    <w:rsid w:val="000546C0"/>
    <w:rsid w:val="00093CF9"/>
    <w:rsid w:val="000C6A0F"/>
    <w:rsid w:val="000C7F06"/>
    <w:rsid w:val="0010341C"/>
    <w:rsid w:val="00103E2C"/>
    <w:rsid w:val="001717AC"/>
    <w:rsid w:val="001A3C36"/>
    <w:rsid w:val="001F2BA7"/>
    <w:rsid w:val="002227B1"/>
    <w:rsid w:val="00277A05"/>
    <w:rsid w:val="00297F9B"/>
    <w:rsid w:val="002B2CCE"/>
    <w:rsid w:val="003266BC"/>
    <w:rsid w:val="0033605C"/>
    <w:rsid w:val="00372CD8"/>
    <w:rsid w:val="004803B1"/>
    <w:rsid w:val="004A1389"/>
    <w:rsid w:val="004C53AB"/>
    <w:rsid w:val="00517A79"/>
    <w:rsid w:val="00541397"/>
    <w:rsid w:val="00587CE2"/>
    <w:rsid w:val="005E68BB"/>
    <w:rsid w:val="005E6F8D"/>
    <w:rsid w:val="00673129"/>
    <w:rsid w:val="006B0409"/>
    <w:rsid w:val="006C02FB"/>
    <w:rsid w:val="006D518C"/>
    <w:rsid w:val="006D6353"/>
    <w:rsid w:val="006E4E87"/>
    <w:rsid w:val="00767D5D"/>
    <w:rsid w:val="00774D1E"/>
    <w:rsid w:val="00791AFC"/>
    <w:rsid w:val="00797213"/>
    <w:rsid w:val="007F1721"/>
    <w:rsid w:val="00814573"/>
    <w:rsid w:val="0084167F"/>
    <w:rsid w:val="008469DE"/>
    <w:rsid w:val="00895761"/>
    <w:rsid w:val="008A133D"/>
    <w:rsid w:val="008A366C"/>
    <w:rsid w:val="008D45E0"/>
    <w:rsid w:val="009117F8"/>
    <w:rsid w:val="009A598D"/>
    <w:rsid w:val="009C76F7"/>
    <w:rsid w:val="009E6941"/>
    <w:rsid w:val="009F15A7"/>
    <w:rsid w:val="00A555A9"/>
    <w:rsid w:val="00A57411"/>
    <w:rsid w:val="00AB763A"/>
    <w:rsid w:val="00B111E2"/>
    <w:rsid w:val="00B32407"/>
    <w:rsid w:val="00B6209D"/>
    <w:rsid w:val="00B80CC6"/>
    <w:rsid w:val="00BC0D35"/>
    <w:rsid w:val="00BE5E2E"/>
    <w:rsid w:val="00BF59A5"/>
    <w:rsid w:val="00C00E4A"/>
    <w:rsid w:val="00C72F6D"/>
    <w:rsid w:val="00CA1FA6"/>
    <w:rsid w:val="00CB61B2"/>
    <w:rsid w:val="00D024AB"/>
    <w:rsid w:val="00D50D36"/>
    <w:rsid w:val="00D61591"/>
    <w:rsid w:val="00DD56D8"/>
    <w:rsid w:val="00DE156E"/>
    <w:rsid w:val="00E05C72"/>
    <w:rsid w:val="00E821B1"/>
    <w:rsid w:val="00E93707"/>
    <w:rsid w:val="00EA70E9"/>
    <w:rsid w:val="00EC329E"/>
    <w:rsid w:val="00EC6F45"/>
    <w:rsid w:val="00ED69F3"/>
    <w:rsid w:val="00EE19EE"/>
    <w:rsid w:val="00EF413E"/>
    <w:rsid w:val="00F14641"/>
    <w:rsid w:val="00F42FA3"/>
    <w:rsid w:val="00F5797D"/>
    <w:rsid w:val="00F65E4D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A914"/>
  <w15:chartTrackingRefBased/>
  <w15:docId w15:val="{5D9890C9-9A8A-4E5C-8D8C-99B4C4B1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53A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53AB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B2C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1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3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Kinclová Petra</dc:creator>
  <cp:keywords/>
  <dc:description/>
  <cp:lastModifiedBy>Kinclová Petra</cp:lastModifiedBy>
  <cp:revision>3</cp:revision>
  <cp:lastPrinted>2020-09-02T11:13:00Z</cp:lastPrinted>
  <dcterms:created xsi:type="dcterms:W3CDTF">2023-09-08T10:55:00Z</dcterms:created>
  <dcterms:modified xsi:type="dcterms:W3CDTF">2023-09-08T10:57:00Z</dcterms:modified>
</cp:coreProperties>
</file>