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5A3F9" w14:textId="77777777" w:rsidR="0044585F" w:rsidRDefault="00DF5F0C" w:rsidP="0044585F">
      <w:pPr>
        <w:pStyle w:val="Nadpis1"/>
      </w:pPr>
      <w:bookmarkStart w:id="0" w:name="_Toc211009903"/>
      <w:r w:rsidRPr="0044585F">
        <w:t>Optika – nauka o světle</w:t>
      </w:r>
      <w:bookmarkEnd w:id="0"/>
    </w:p>
    <w:p w14:paraId="4E80905A" w14:textId="77777777" w:rsidR="0044585F" w:rsidRDefault="0044585F" w:rsidP="0044585F">
      <w:pPr>
        <w:pStyle w:val="Nadpis3"/>
      </w:pPr>
      <w:bookmarkStart w:id="1" w:name="_Toc211009904"/>
      <w:r>
        <w:t>Světlo</w:t>
      </w:r>
      <w:bookmarkEnd w:id="1"/>
    </w:p>
    <w:p w14:paraId="352EA124" w14:textId="77777777" w:rsidR="004D0C1E" w:rsidRDefault="00DF5F0C" w:rsidP="00DF5F0C">
      <w:pPr>
        <w:jc w:val="both"/>
      </w:pPr>
      <w:r>
        <w:t xml:space="preserve">Světlo </w:t>
      </w:r>
      <w:r w:rsidR="005C5334">
        <w:t xml:space="preserve">(viditelné záření) </w:t>
      </w:r>
      <w:r>
        <w:t xml:space="preserve">je elektromagnetické vlnění </w:t>
      </w:r>
      <w:r w:rsidR="00D51F27">
        <w:t>s</w:t>
      </w:r>
      <w:r>
        <w:t xml:space="preserve"> </w:t>
      </w:r>
      <w:r w:rsidR="00D51F27">
        <w:t xml:space="preserve">vlnovou délkou ve vakuu 770 – 390 </w:t>
      </w:r>
      <w:proofErr w:type="spellStart"/>
      <w:r w:rsidR="00D51F27">
        <w:t>nm</w:t>
      </w:r>
      <w:proofErr w:type="spellEnd"/>
      <w:r w:rsidR="00D51F27">
        <w:t>, tj. s frekvencí</w:t>
      </w:r>
      <w:r>
        <w:t xml:space="preserve"> </w:t>
      </w:r>
      <w:r w:rsidR="005C5334">
        <w:t>3,</w:t>
      </w:r>
      <w:r w:rsidR="00D51F27">
        <w:t>9</w:t>
      </w:r>
      <w:r w:rsidR="005C5334">
        <w:t>.10</w:t>
      </w:r>
      <w:r w:rsidR="005C5334">
        <w:rPr>
          <w:vertAlign w:val="superscript"/>
        </w:rPr>
        <w:t>14</w:t>
      </w:r>
      <w:r w:rsidR="005C5334">
        <w:t xml:space="preserve"> </w:t>
      </w:r>
      <w:r w:rsidR="004D0C1E">
        <w:t xml:space="preserve">– </w:t>
      </w:r>
      <w:r w:rsidR="005C5334">
        <w:t>7,7.10</w:t>
      </w:r>
      <w:r w:rsidR="005C5334">
        <w:rPr>
          <w:vertAlign w:val="superscript"/>
        </w:rPr>
        <w:t>14</w:t>
      </w:r>
      <w:r w:rsidR="005C5334">
        <w:t xml:space="preserve"> </w:t>
      </w:r>
      <w:r w:rsidR="004D0C1E">
        <w:t>Hz</w:t>
      </w:r>
      <w:r>
        <w:t xml:space="preserve">. </w:t>
      </w:r>
      <w:r w:rsidR="005C5334">
        <w:t xml:space="preserve">Elektromagnetické vlnění </w:t>
      </w:r>
      <w:r w:rsidR="005C5334" w:rsidRPr="0086072C">
        <w:t>je vlnění vektorů</w:t>
      </w:r>
      <w:r w:rsidR="005C5334">
        <w:t xml:space="preserve"> popisujících elektromagnetické pole, tj. vektoru elektrické intenzity a vektoru magnetické indukce. Jde o vlnění příčné. Oba vektory kmitají kolmo vůči směru šíření vlnění a jsou kolmé i jeden vůči druhému.</w:t>
      </w:r>
    </w:p>
    <w:p w14:paraId="58E8B0C0" w14:textId="77777777" w:rsidR="00E707D8" w:rsidRDefault="00DF5F0C" w:rsidP="00DF5F0C">
      <w:pPr>
        <w:jc w:val="both"/>
      </w:pPr>
      <w:r>
        <w:t xml:space="preserve">Vztah mezi </w:t>
      </w:r>
      <w:r w:rsidR="004D0C1E">
        <w:t xml:space="preserve">vlnovou délkou </w:t>
      </w:r>
      <w:r w:rsidR="004D0C1E" w:rsidRPr="00DF5F0C">
        <w:rPr>
          <w:i/>
        </w:rPr>
        <w:t>λ</w:t>
      </w:r>
      <w:r w:rsidR="004D0C1E">
        <w:t xml:space="preserve"> a </w:t>
      </w:r>
      <w:r>
        <w:t xml:space="preserve">frekvencí </w:t>
      </w:r>
      <w:r w:rsidRPr="00DF5F0C">
        <w:rPr>
          <w:i/>
        </w:rPr>
        <w:t>f</w:t>
      </w:r>
      <w:r>
        <w:t xml:space="preserve"> a je dán </w:t>
      </w:r>
      <w:r w:rsidRPr="00D1204B">
        <w:t>výrazem</w:t>
      </w:r>
      <w:r>
        <w:t xml:space="preserve"> </w:t>
      </w:r>
      <w:r w:rsidR="004D0C1E" w:rsidRPr="004D0C1E">
        <w:rPr>
          <w:position w:val="-28"/>
        </w:rPr>
        <w:object w:dxaOrig="680" w:dyaOrig="660" w14:anchorId="74962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5pt;height:32.9pt" o:ole="">
            <v:imagedata r:id="rId6" o:title=""/>
          </v:shape>
          <o:OLEObject Type="Embed" ProgID="Equation.3" ShapeID="_x0000_i1025" DrawAspect="Content" ObjectID="_1763749508" r:id="rId7"/>
        </w:object>
      </w:r>
      <w:r>
        <w:t xml:space="preserve">, kde </w:t>
      </w:r>
      <w:r w:rsidRPr="00DF5F0C">
        <w:rPr>
          <w:i/>
        </w:rPr>
        <w:t>c</w:t>
      </w:r>
      <w:r>
        <w:t xml:space="preserve"> je rychlost šíření </w:t>
      </w:r>
      <w:r w:rsidR="005C5334">
        <w:t xml:space="preserve">vlnění, v tomto případě </w:t>
      </w:r>
      <w:r w:rsidR="004D0C1E">
        <w:t>světla</w:t>
      </w:r>
      <w:r>
        <w:t>.</w:t>
      </w:r>
      <w:r w:rsidR="005C5334">
        <w:t xml:space="preserve"> </w:t>
      </w:r>
      <w:r w:rsidR="008770B8">
        <w:t xml:space="preserve">Ve vakuu se šíří rychlostí </w:t>
      </w:r>
      <w:r w:rsidR="008770B8" w:rsidRPr="0086072C">
        <w:t>c = 3.10</w:t>
      </w:r>
      <w:r w:rsidR="008770B8" w:rsidRPr="0086072C">
        <w:rPr>
          <w:vertAlign w:val="superscript"/>
        </w:rPr>
        <w:t>8</w:t>
      </w:r>
      <w:r w:rsidR="008770B8" w:rsidRPr="0086072C">
        <w:t>m.s</w:t>
      </w:r>
      <w:r w:rsidR="008770B8" w:rsidRPr="0086072C">
        <w:rPr>
          <w:vertAlign w:val="superscript"/>
        </w:rPr>
        <w:t>-1</w:t>
      </w:r>
      <w:r w:rsidR="008770B8" w:rsidRPr="0086072C">
        <w:t xml:space="preserve"> = </w:t>
      </w:r>
      <w:smartTag w:uri="urn:schemas-microsoft-com:office:smarttags" w:element="metricconverter">
        <w:smartTagPr>
          <w:attr w:name="ProductID" w:val="299ﾠ792ﾠ458 m"/>
        </w:smartTagPr>
        <w:r w:rsidR="008770B8" w:rsidRPr="0086072C">
          <w:t>299 792</w:t>
        </w:r>
        <w:r w:rsidR="008770B8">
          <w:t> 458 m</w:t>
        </w:r>
      </w:smartTag>
      <w:r w:rsidR="008770B8">
        <w:t>.s</w:t>
      </w:r>
      <w:r w:rsidR="008770B8">
        <w:rPr>
          <w:vertAlign w:val="superscript"/>
        </w:rPr>
        <w:t>-1</w:t>
      </w:r>
      <w:r w:rsidR="008770B8">
        <w:t xml:space="preserve"> (přesně).</w:t>
      </w:r>
      <w:r w:rsidR="00D27F3E">
        <w:t xml:space="preserve"> V jiných prostředích je rychlost šíření světla vždy menší.</w:t>
      </w:r>
    </w:p>
    <w:p w14:paraId="71D1AB4F" w14:textId="77777777" w:rsidR="00D27F3E" w:rsidRDefault="00D27F3E" w:rsidP="00DF5F0C">
      <w:pPr>
        <w:jc w:val="both"/>
      </w:pPr>
    </w:p>
    <w:p w14:paraId="13A5F5AE" w14:textId="77777777" w:rsidR="00D27F3E" w:rsidRDefault="00D27F3E" w:rsidP="00DF5F0C">
      <w:pPr>
        <w:jc w:val="both"/>
      </w:pPr>
      <w:r>
        <w:t>Z hlediska šíření světla rozlišujeme tři druhy prostředí. Prostředí průhledná světlo propouštějí bez podstatného zeslabení. Prostředí neprůhledná světlo nepropouštějí, pohlcují ho nebo odrážejí. Průsvitná prostředí světlo propouštějí, ale současně ho rozptylují všemi směry.</w:t>
      </w:r>
    </w:p>
    <w:p w14:paraId="60CED0FA" w14:textId="77777777" w:rsidR="00D27F3E" w:rsidRDefault="00D27F3E" w:rsidP="00DF5F0C">
      <w:pPr>
        <w:jc w:val="both"/>
      </w:pPr>
    </w:p>
    <w:p w14:paraId="7933EC92" w14:textId="77777777" w:rsidR="00DF5F0C" w:rsidRDefault="00DF5F0C" w:rsidP="00DF5F0C">
      <w:pPr>
        <w:jc w:val="both"/>
      </w:pPr>
      <w:r>
        <w:t>V </w:t>
      </w:r>
      <w:r w:rsidRPr="00E32A7A">
        <w:t xml:space="preserve">homogenním </w:t>
      </w:r>
      <w:r w:rsidR="00D27F3E">
        <w:t xml:space="preserve">průhledném </w:t>
      </w:r>
      <w:r w:rsidRPr="00E32A7A">
        <w:t>prostředí se světlo</w:t>
      </w:r>
      <w:r>
        <w:t xml:space="preserve"> šíří přímočaře. Šíření světla pak znázorňujeme pomocí světelného paprsku.</w:t>
      </w:r>
    </w:p>
    <w:p w14:paraId="58079081" w14:textId="77777777" w:rsidR="00904A73" w:rsidRDefault="00904A73" w:rsidP="00DF5F0C">
      <w:pPr>
        <w:jc w:val="both"/>
      </w:pPr>
    </w:p>
    <w:p w14:paraId="353F7B42" w14:textId="77777777" w:rsidR="000D4F04" w:rsidRDefault="00E707D8" w:rsidP="00DF5F0C">
      <w:pPr>
        <w:jc w:val="both"/>
      </w:pPr>
      <w:r>
        <w:t>T</w:t>
      </w:r>
      <w:r w:rsidR="000D4F04">
        <w:t xml:space="preserve">abulka </w:t>
      </w:r>
      <w:r>
        <w:t xml:space="preserve">frekvencí a </w:t>
      </w:r>
      <w:r w:rsidR="000D4F04">
        <w:t>vlnových délek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552"/>
        <w:gridCol w:w="2864"/>
        <w:gridCol w:w="2772"/>
      </w:tblGrid>
      <w:tr w:rsidR="00AE7E2D" w14:paraId="04BE78AE" w14:textId="77777777" w:rsidTr="00072AD4">
        <w:tc>
          <w:tcPr>
            <w:tcW w:w="5352" w:type="dxa"/>
            <w:gridSpan w:val="2"/>
            <w:shd w:val="clear" w:color="auto" w:fill="auto"/>
          </w:tcPr>
          <w:p w14:paraId="5F685703" w14:textId="77777777" w:rsidR="00AE7E2D" w:rsidRDefault="00AE7E2D" w:rsidP="00E707D8">
            <w:r>
              <w:t>Barva světla</w:t>
            </w:r>
          </w:p>
        </w:tc>
        <w:tc>
          <w:tcPr>
            <w:tcW w:w="2864" w:type="dxa"/>
            <w:shd w:val="clear" w:color="auto" w:fill="auto"/>
          </w:tcPr>
          <w:p w14:paraId="40DEE53B" w14:textId="77777777" w:rsidR="00AE7E2D" w:rsidRDefault="00AE7E2D" w:rsidP="00E707D8">
            <w:r>
              <w:t>Frekvence</w:t>
            </w:r>
          </w:p>
        </w:tc>
        <w:tc>
          <w:tcPr>
            <w:tcW w:w="2772" w:type="dxa"/>
            <w:shd w:val="clear" w:color="auto" w:fill="auto"/>
          </w:tcPr>
          <w:p w14:paraId="420CEBCA" w14:textId="77777777" w:rsidR="00AE7E2D" w:rsidRDefault="00AE7E2D" w:rsidP="00E707D8">
            <w:r>
              <w:t>Vlnová délka ve vakuu</w:t>
            </w:r>
          </w:p>
        </w:tc>
      </w:tr>
      <w:tr w:rsidR="00AE7E2D" w14:paraId="7C9754B2" w14:textId="77777777" w:rsidTr="00072AD4">
        <w:tc>
          <w:tcPr>
            <w:tcW w:w="2800" w:type="dxa"/>
            <w:shd w:val="clear" w:color="auto" w:fill="auto"/>
          </w:tcPr>
          <w:p w14:paraId="1A286BF4" w14:textId="77777777" w:rsidR="00AE7E2D" w:rsidRPr="00AE7E2D" w:rsidRDefault="00AE7E2D" w:rsidP="00E707D8">
            <w:r w:rsidRPr="00AE7E2D">
              <w:t>střední červená</w:t>
            </w:r>
          </w:p>
        </w:tc>
        <w:tc>
          <w:tcPr>
            <w:tcW w:w="2552" w:type="dxa"/>
            <w:shd w:val="clear" w:color="auto" w:fill="auto"/>
          </w:tcPr>
          <w:p w14:paraId="1BC220B9" w14:textId="77777777" w:rsidR="00AE7E2D" w:rsidRPr="00072AD4" w:rsidRDefault="00AE7E2D" w:rsidP="00072AD4">
            <w:pPr>
              <w:jc w:val="center"/>
              <w:rPr>
                <w:b/>
                <w:color w:val="FF0000"/>
              </w:rPr>
            </w:pPr>
            <w:proofErr w:type="spellStart"/>
            <w:r w:rsidRPr="00072AD4">
              <w:rPr>
                <w:b/>
                <w:color w:val="FF0000"/>
              </w:rPr>
              <w:t>xx</w:t>
            </w:r>
            <w:r w:rsidR="00D1204B" w:rsidRPr="00072AD4">
              <w:rPr>
                <w:b/>
                <w:color w:val="FF0000"/>
              </w:rPr>
              <w:t>xxxxxxxx</w:t>
            </w:r>
            <w:r w:rsidRPr="00072AD4">
              <w:rPr>
                <w:b/>
                <w:color w:val="FF0000"/>
              </w:rPr>
              <w:t>xxx</w:t>
            </w:r>
            <w:proofErr w:type="spellEnd"/>
          </w:p>
        </w:tc>
        <w:tc>
          <w:tcPr>
            <w:tcW w:w="2864" w:type="dxa"/>
            <w:shd w:val="clear" w:color="auto" w:fill="auto"/>
          </w:tcPr>
          <w:p w14:paraId="016E0BB6" w14:textId="77777777" w:rsidR="00AE7E2D" w:rsidRPr="00AE7E2D" w:rsidRDefault="00AE7E2D" w:rsidP="00E707D8">
            <w:r w:rsidRPr="00AE7E2D">
              <w:t>4,60.10</w:t>
            </w:r>
            <w:r w:rsidRPr="00072AD4">
              <w:rPr>
                <w:vertAlign w:val="superscript"/>
              </w:rPr>
              <w:t>14</w:t>
            </w:r>
            <w:r w:rsidRPr="00AE7E2D">
              <w:t xml:space="preserve"> Hz</w:t>
            </w:r>
          </w:p>
        </w:tc>
        <w:tc>
          <w:tcPr>
            <w:tcW w:w="2772" w:type="dxa"/>
            <w:shd w:val="clear" w:color="auto" w:fill="auto"/>
          </w:tcPr>
          <w:p w14:paraId="75C408ED" w14:textId="77777777" w:rsidR="00AE7E2D" w:rsidRPr="00AE7E2D" w:rsidRDefault="00AE7E2D" w:rsidP="00E707D8">
            <w:r w:rsidRPr="00AE7E2D">
              <w:t xml:space="preserve">650 </w:t>
            </w:r>
            <w:proofErr w:type="spellStart"/>
            <w:r w:rsidRPr="00AE7E2D">
              <w:t>nm</w:t>
            </w:r>
            <w:proofErr w:type="spellEnd"/>
          </w:p>
        </w:tc>
      </w:tr>
      <w:tr w:rsidR="00AE7E2D" w14:paraId="7CA34FC9" w14:textId="77777777" w:rsidTr="00072AD4">
        <w:tc>
          <w:tcPr>
            <w:tcW w:w="2800" w:type="dxa"/>
            <w:shd w:val="clear" w:color="auto" w:fill="auto"/>
          </w:tcPr>
          <w:p w14:paraId="54992BEC" w14:textId="77777777" w:rsidR="00AE7E2D" w:rsidRPr="00AE7E2D" w:rsidRDefault="00AE7E2D" w:rsidP="00E707D8">
            <w:r w:rsidRPr="00AE7E2D">
              <w:t>střední oranž</w:t>
            </w:r>
          </w:p>
        </w:tc>
        <w:tc>
          <w:tcPr>
            <w:tcW w:w="2552" w:type="dxa"/>
            <w:shd w:val="clear" w:color="auto" w:fill="auto"/>
          </w:tcPr>
          <w:p w14:paraId="1336CEEF" w14:textId="77777777" w:rsidR="00AE7E2D" w:rsidRPr="00072AD4" w:rsidRDefault="00AE7E2D" w:rsidP="00072AD4">
            <w:pPr>
              <w:jc w:val="center"/>
              <w:rPr>
                <w:b/>
                <w:color w:val="FF6600"/>
              </w:rPr>
            </w:pPr>
            <w:proofErr w:type="spellStart"/>
            <w:r w:rsidRPr="00072AD4">
              <w:rPr>
                <w:b/>
                <w:color w:val="FF6600"/>
              </w:rPr>
              <w:t>xx</w:t>
            </w:r>
            <w:r w:rsidR="00D1204B" w:rsidRPr="00072AD4">
              <w:rPr>
                <w:b/>
                <w:color w:val="FF6600"/>
              </w:rPr>
              <w:t>xxxxxxxx</w:t>
            </w:r>
            <w:r w:rsidRPr="00072AD4">
              <w:rPr>
                <w:b/>
                <w:color w:val="FF6600"/>
              </w:rPr>
              <w:t>xxx</w:t>
            </w:r>
            <w:proofErr w:type="spellEnd"/>
          </w:p>
        </w:tc>
        <w:tc>
          <w:tcPr>
            <w:tcW w:w="2864" w:type="dxa"/>
            <w:shd w:val="clear" w:color="auto" w:fill="auto"/>
          </w:tcPr>
          <w:p w14:paraId="38AD6444" w14:textId="77777777" w:rsidR="00AE7E2D" w:rsidRPr="00AE7E2D" w:rsidRDefault="00AE7E2D" w:rsidP="00E707D8">
            <w:r w:rsidRPr="00AE7E2D">
              <w:t>5,00.10</w:t>
            </w:r>
            <w:r w:rsidRPr="00072AD4">
              <w:rPr>
                <w:vertAlign w:val="superscript"/>
              </w:rPr>
              <w:t>14</w:t>
            </w:r>
            <w:r w:rsidRPr="00AE7E2D">
              <w:t xml:space="preserve"> Hz</w:t>
            </w:r>
          </w:p>
        </w:tc>
        <w:tc>
          <w:tcPr>
            <w:tcW w:w="2772" w:type="dxa"/>
            <w:shd w:val="clear" w:color="auto" w:fill="auto"/>
          </w:tcPr>
          <w:p w14:paraId="6EEC5C71" w14:textId="77777777" w:rsidR="00AE7E2D" w:rsidRPr="00AE7E2D" w:rsidRDefault="00AE7E2D" w:rsidP="00E707D8">
            <w:r w:rsidRPr="00AE7E2D">
              <w:t xml:space="preserve">600 </w:t>
            </w:r>
            <w:proofErr w:type="spellStart"/>
            <w:r w:rsidRPr="00AE7E2D">
              <w:t>nm</w:t>
            </w:r>
            <w:proofErr w:type="spellEnd"/>
          </w:p>
        </w:tc>
      </w:tr>
      <w:tr w:rsidR="00AE7E2D" w14:paraId="0A392E70" w14:textId="77777777" w:rsidTr="00072AD4">
        <w:tc>
          <w:tcPr>
            <w:tcW w:w="2800" w:type="dxa"/>
            <w:shd w:val="clear" w:color="auto" w:fill="auto"/>
          </w:tcPr>
          <w:p w14:paraId="2038D239" w14:textId="77777777" w:rsidR="00AE7E2D" w:rsidRPr="00AE7E2D" w:rsidRDefault="00AE7E2D" w:rsidP="00E707D8">
            <w:r w:rsidRPr="00AE7E2D">
              <w:t>střední žlutá</w:t>
            </w:r>
          </w:p>
        </w:tc>
        <w:tc>
          <w:tcPr>
            <w:tcW w:w="2552" w:type="dxa"/>
            <w:shd w:val="clear" w:color="auto" w:fill="auto"/>
          </w:tcPr>
          <w:p w14:paraId="3EE5A674" w14:textId="77777777" w:rsidR="00AE7E2D" w:rsidRPr="00072AD4" w:rsidRDefault="00AE7E2D" w:rsidP="00072AD4">
            <w:pPr>
              <w:jc w:val="center"/>
              <w:rPr>
                <w:b/>
                <w:color w:val="FFFF00"/>
              </w:rPr>
            </w:pPr>
            <w:proofErr w:type="spellStart"/>
            <w:r w:rsidRPr="00072AD4">
              <w:rPr>
                <w:b/>
                <w:color w:val="FFFF00"/>
              </w:rPr>
              <w:t>xxx</w:t>
            </w:r>
            <w:r w:rsidR="00D1204B" w:rsidRPr="00072AD4">
              <w:rPr>
                <w:b/>
                <w:color w:val="FFFF00"/>
              </w:rPr>
              <w:t>xxxxxxxx</w:t>
            </w:r>
            <w:r w:rsidRPr="00072AD4">
              <w:rPr>
                <w:b/>
                <w:color w:val="FFFF00"/>
              </w:rPr>
              <w:t>xx</w:t>
            </w:r>
            <w:proofErr w:type="spellEnd"/>
          </w:p>
        </w:tc>
        <w:tc>
          <w:tcPr>
            <w:tcW w:w="2864" w:type="dxa"/>
            <w:shd w:val="clear" w:color="auto" w:fill="auto"/>
          </w:tcPr>
          <w:p w14:paraId="0B2F9081" w14:textId="77777777" w:rsidR="00AE7E2D" w:rsidRPr="00AE7E2D" w:rsidRDefault="00AE7E2D" w:rsidP="00E707D8">
            <w:r w:rsidRPr="00AE7E2D">
              <w:t>5,20.10</w:t>
            </w:r>
            <w:r w:rsidRPr="00072AD4">
              <w:rPr>
                <w:vertAlign w:val="superscript"/>
              </w:rPr>
              <w:t>14</w:t>
            </w:r>
            <w:r w:rsidRPr="00AE7E2D">
              <w:t xml:space="preserve"> Hz</w:t>
            </w:r>
          </w:p>
        </w:tc>
        <w:tc>
          <w:tcPr>
            <w:tcW w:w="2772" w:type="dxa"/>
            <w:shd w:val="clear" w:color="auto" w:fill="auto"/>
          </w:tcPr>
          <w:p w14:paraId="3AC7489B" w14:textId="77777777" w:rsidR="00AE7E2D" w:rsidRPr="00AE7E2D" w:rsidRDefault="00AE7E2D" w:rsidP="00E707D8">
            <w:r w:rsidRPr="00AE7E2D">
              <w:t xml:space="preserve">580 </w:t>
            </w:r>
            <w:proofErr w:type="spellStart"/>
            <w:r w:rsidRPr="00AE7E2D">
              <w:t>nm</w:t>
            </w:r>
            <w:proofErr w:type="spellEnd"/>
          </w:p>
        </w:tc>
      </w:tr>
      <w:tr w:rsidR="00AE7E2D" w14:paraId="233EB84F" w14:textId="77777777" w:rsidTr="00072AD4">
        <w:tc>
          <w:tcPr>
            <w:tcW w:w="2800" w:type="dxa"/>
            <w:shd w:val="clear" w:color="auto" w:fill="auto"/>
          </w:tcPr>
          <w:p w14:paraId="4EB74725" w14:textId="77777777" w:rsidR="00AE7E2D" w:rsidRPr="00AE7E2D" w:rsidRDefault="00AE7E2D" w:rsidP="00E707D8">
            <w:r w:rsidRPr="00AE7E2D">
              <w:t>střední zelená</w:t>
            </w:r>
          </w:p>
        </w:tc>
        <w:tc>
          <w:tcPr>
            <w:tcW w:w="2552" w:type="dxa"/>
            <w:shd w:val="clear" w:color="auto" w:fill="auto"/>
          </w:tcPr>
          <w:p w14:paraId="683122B7" w14:textId="77777777" w:rsidR="00AE7E2D" w:rsidRPr="00072AD4" w:rsidRDefault="00AE7E2D" w:rsidP="00072AD4">
            <w:pPr>
              <w:jc w:val="center"/>
              <w:rPr>
                <w:b/>
                <w:color w:val="008000"/>
              </w:rPr>
            </w:pPr>
            <w:proofErr w:type="spellStart"/>
            <w:r w:rsidRPr="00072AD4">
              <w:rPr>
                <w:b/>
                <w:color w:val="008000"/>
              </w:rPr>
              <w:t>xxx</w:t>
            </w:r>
            <w:r w:rsidR="00D1204B" w:rsidRPr="00072AD4">
              <w:rPr>
                <w:b/>
                <w:color w:val="008000"/>
              </w:rPr>
              <w:t>xxxxxxxx</w:t>
            </w:r>
            <w:r w:rsidRPr="00072AD4">
              <w:rPr>
                <w:b/>
                <w:color w:val="008000"/>
              </w:rPr>
              <w:t>xx</w:t>
            </w:r>
            <w:proofErr w:type="spellEnd"/>
          </w:p>
        </w:tc>
        <w:tc>
          <w:tcPr>
            <w:tcW w:w="2864" w:type="dxa"/>
            <w:shd w:val="clear" w:color="auto" w:fill="auto"/>
          </w:tcPr>
          <w:p w14:paraId="400DC33D" w14:textId="77777777" w:rsidR="00AE7E2D" w:rsidRPr="00AE7E2D" w:rsidRDefault="00AE7E2D" w:rsidP="00E707D8">
            <w:r w:rsidRPr="00AE7E2D">
              <w:t>5,75.10</w:t>
            </w:r>
            <w:r w:rsidRPr="00072AD4">
              <w:rPr>
                <w:vertAlign w:val="superscript"/>
              </w:rPr>
              <w:t>14</w:t>
            </w:r>
            <w:r w:rsidRPr="00AE7E2D">
              <w:t xml:space="preserve"> Hz</w:t>
            </w:r>
          </w:p>
        </w:tc>
        <w:tc>
          <w:tcPr>
            <w:tcW w:w="2772" w:type="dxa"/>
            <w:shd w:val="clear" w:color="auto" w:fill="auto"/>
          </w:tcPr>
          <w:p w14:paraId="6B07BF31" w14:textId="77777777" w:rsidR="00AE7E2D" w:rsidRPr="00AE7E2D" w:rsidRDefault="00AE7E2D" w:rsidP="00E707D8">
            <w:r w:rsidRPr="00AE7E2D">
              <w:t xml:space="preserve">525 </w:t>
            </w:r>
            <w:proofErr w:type="spellStart"/>
            <w:r w:rsidRPr="00AE7E2D">
              <w:t>nm</w:t>
            </w:r>
            <w:proofErr w:type="spellEnd"/>
          </w:p>
        </w:tc>
      </w:tr>
      <w:tr w:rsidR="00AE7E2D" w14:paraId="43B13FAB" w14:textId="77777777" w:rsidTr="00072AD4">
        <w:tc>
          <w:tcPr>
            <w:tcW w:w="2800" w:type="dxa"/>
            <w:shd w:val="clear" w:color="auto" w:fill="auto"/>
          </w:tcPr>
          <w:p w14:paraId="38316BC4" w14:textId="77777777" w:rsidR="00AE7E2D" w:rsidRPr="00AE7E2D" w:rsidRDefault="00AE7E2D" w:rsidP="00E707D8">
            <w:r w:rsidRPr="00AE7E2D">
              <w:t>střední modrá</w:t>
            </w:r>
          </w:p>
        </w:tc>
        <w:tc>
          <w:tcPr>
            <w:tcW w:w="2552" w:type="dxa"/>
            <w:shd w:val="clear" w:color="auto" w:fill="auto"/>
          </w:tcPr>
          <w:p w14:paraId="5B001977" w14:textId="77777777" w:rsidR="00AE7E2D" w:rsidRPr="00072AD4" w:rsidRDefault="00AE7E2D" w:rsidP="00072AD4">
            <w:pPr>
              <w:jc w:val="center"/>
              <w:rPr>
                <w:b/>
                <w:color w:val="0000FF"/>
              </w:rPr>
            </w:pPr>
            <w:proofErr w:type="spellStart"/>
            <w:r w:rsidRPr="00072AD4">
              <w:rPr>
                <w:b/>
                <w:color w:val="0000FF"/>
              </w:rPr>
              <w:t>xxx</w:t>
            </w:r>
            <w:r w:rsidR="00D1204B" w:rsidRPr="00072AD4">
              <w:rPr>
                <w:b/>
                <w:color w:val="0000FF"/>
              </w:rPr>
              <w:t>xxxxxxxx</w:t>
            </w:r>
            <w:r w:rsidRPr="00072AD4">
              <w:rPr>
                <w:b/>
                <w:color w:val="0000FF"/>
              </w:rPr>
              <w:t>xx</w:t>
            </w:r>
            <w:proofErr w:type="spellEnd"/>
          </w:p>
        </w:tc>
        <w:tc>
          <w:tcPr>
            <w:tcW w:w="2864" w:type="dxa"/>
            <w:shd w:val="clear" w:color="auto" w:fill="auto"/>
          </w:tcPr>
          <w:p w14:paraId="2DDDCD36" w14:textId="77777777" w:rsidR="00AE7E2D" w:rsidRPr="00AE7E2D" w:rsidRDefault="00AE7E2D" w:rsidP="00E707D8">
            <w:r w:rsidRPr="00AE7E2D">
              <w:t>6,70.10</w:t>
            </w:r>
            <w:r w:rsidRPr="00072AD4">
              <w:rPr>
                <w:vertAlign w:val="superscript"/>
              </w:rPr>
              <w:t>14</w:t>
            </w:r>
            <w:r w:rsidRPr="00AE7E2D">
              <w:t xml:space="preserve"> Hz</w:t>
            </w:r>
          </w:p>
        </w:tc>
        <w:tc>
          <w:tcPr>
            <w:tcW w:w="2772" w:type="dxa"/>
            <w:shd w:val="clear" w:color="auto" w:fill="auto"/>
          </w:tcPr>
          <w:p w14:paraId="3116686F" w14:textId="77777777" w:rsidR="00AE7E2D" w:rsidRPr="00AE7E2D" w:rsidRDefault="00AE7E2D" w:rsidP="00E707D8">
            <w:r w:rsidRPr="00AE7E2D">
              <w:t xml:space="preserve">450 </w:t>
            </w:r>
            <w:proofErr w:type="spellStart"/>
            <w:r w:rsidRPr="00AE7E2D">
              <w:t>nm</w:t>
            </w:r>
            <w:proofErr w:type="spellEnd"/>
          </w:p>
        </w:tc>
      </w:tr>
      <w:tr w:rsidR="00AE7E2D" w14:paraId="408DB1CC" w14:textId="77777777" w:rsidTr="00072AD4">
        <w:tc>
          <w:tcPr>
            <w:tcW w:w="2800" w:type="dxa"/>
            <w:shd w:val="clear" w:color="auto" w:fill="auto"/>
          </w:tcPr>
          <w:p w14:paraId="01E458B1" w14:textId="77777777" w:rsidR="00AE7E2D" w:rsidRPr="00AE7E2D" w:rsidRDefault="00AE7E2D" w:rsidP="00E707D8">
            <w:r w:rsidRPr="00AE7E2D">
              <w:t>střední fialová</w:t>
            </w:r>
          </w:p>
        </w:tc>
        <w:tc>
          <w:tcPr>
            <w:tcW w:w="2552" w:type="dxa"/>
            <w:shd w:val="clear" w:color="auto" w:fill="auto"/>
          </w:tcPr>
          <w:p w14:paraId="302B4269" w14:textId="77777777" w:rsidR="00AE7E2D" w:rsidRPr="00072AD4" w:rsidRDefault="00AE7E2D" w:rsidP="00072AD4">
            <w:pPr>
              <w:jc w:val="center"/>
              <w:rPr>
                <w:b/>
                <w:color w:val="800080"/>
              </w:rPr>
            </w:pPr>
            <w:proofErr w:type="spellStart"/>
            <w:r w:rsidRPr="00072AD4">
              <w:rPr>
                <w:b/>
                <w:color w:val="800080"/>
              </w:rPr>
              <w:t>x</w:t>
            </w:r>
            <w:r w:rsidR="00D1204B" w:rsidRPr="00072AD4">
              <w:rPr>
                <w:b/>
                <w:color w:val="800080"/>
              </w:rPr>
              <w:t>xxxxxxxx</w:t>
            </w:r>
            <w:r w:rsidRPr="00072AD4">
              <w:rPr>
                <w:b/>
                <w:color w:val="800080"/>
              </w:rPr>
              <w:t>xxxx</w:t>
            </w:r>
            <w:proofErr w:type="spellEnd"/>
          </w:p>
        </w:tc>
        <w:tc>
          <w:tcPr>
            <w:tcW w:w="2864" w:type="dxa"/>
            <w:shd w:val="clear" w:color="auto" w:fill="auto"/>
          </w:tcPr>
          <w:p w14:paraId="069F9443" w14:textId="77777777" w:rsidR="00AE7E2D" w:rsidRPr="00AE7E2D" w:rsidRDefault="00AE7E2D" w:rsidP="00E707D8">
            <w:r w:rsidRPr="00AE7E2D">
              <w:t>7,50.10</w:t>
            </w:r>
            <w:r w:rsidRPr="00072AD4">
              <w:rPr>
                <w:vertAlign w:val="superscript"/>
              </w:rPr>
              <w:t>14</w:t>
            </w:r>
            <w:r w:rsidRPr="00AE7E2D">
              <w:t xml:space="preserve"> Hz</w:t>
            </w:r>
          </w:p>
        </w:tc>
        <w:tc>
          <w:tcPr>
            <w:tcW w:w="2772" w:type="dxa"/>
            <w:shd w:val="clear" w:color="auto" w:fill="auto"/>
          </w:tcPr>
          <w:p w14:paraId="330777DA" w14:textId="77777777" w:rsidR="00AE7E2D" w:rsidRPr="00AE7E2D" w:rsidRDefault="00AE7E2D" w:rsidP="00E707D8">
            <w:r w:rsidRPr="00AE7E2D">
              <w:t xml:space="preserve">400 </w:t>
            </w:r>
            <w:proofErr w:type="spellStart"/>
            <w:r w:rsidRPr="00AE7E2D">
              <w:t>nm</w:t>
            </w:r>
            <w:proofErr w:type="spellEnd"/>
          </w:p>
        </w:tc>
      </w:tr>
    </w:tbl>
    <w:p w14:paraId="16EAC384" w14:textId="77777777" w:rsidR="005C5334" w:rsidRDefault="005C5334" w:rsidP="00DF5F0C">
      <w:pPr>
        <w:jc w:val="both"/>
      </w:pPr>
    </w:p>
    <w:p w14:paraId="475B61B7" w14:textId="77777777" w:rsidR="000D4F04" w:rsidRDefault="005C5334" w:rsidP="00DF5F0C">
      <w:pPr>
        <w:jc w:val="both"/>
      </w:pPr>
      <w:r>
        <w:t xml:space="preserve">Záření, které </w:t>
      </w:r>
      <w:r w:rsidR="005E02A2">
        <w:t xml:space="preserve">má </w:t>
      </w:r>
      <w:r>
        <w:t>frekvenci</w:t>
      </w:r>
      <w:r w:rsidR="00E707D8">
        <w:t xml:space="preserve"> bezprostředně menší než světlo, se nazývá infračervené záření (využívá se např. v dálkových ovladačích). Záření, které navazuje na viditelné a má frekvenci větší, se nazývá ultrafialové (díky jeho účinkům se opalujeme).</w:t>
      </w:r>
    </w:p>
    <w:p w14:paraId="17C07D41" w14:textId="77777777" w:rsidR="00522334" w:rsidRDefault="00522334" w:rsidP="00522334">
      <w:pPr>
        <w:pStyle w:val="Nadpis2"/>
      </w:pPr>
      <w:bookmarkStart w:id="2" w:name="_Toc211009905"/>
      <w:r>
        <w:t>Vlastnosti světla</w:t>
      </w:r>
      <w:bookmarkEnd w:id="2"/>
    </w:p>
    <w:p w14:paraId="4E91DCF0" w14:textId="77777777" w:rsidR="00904A73" w:rsidRDefault="00904A73" w:rsidP="00DF5F0C">
      <w:pPr>
        <w:jc w:val="both"/>
      </w:pPr>
      <w:r>
        <w:t>Světlo jakožto vlnění má vlastnosti, které jsou vlastní každému vlnění. Těmito vlastnostmi jsou:</w:t>
      </w:r>
    </w:p>
    <w:p w14:paraId="4CD5B11D" w14:textId="77777777" w:rsidR="00904A73" w:rsidRDefault="00EC1811" w:rsidP="00904A73">
      <w:pPr>
        <w:numPr>
          <w:ilvl w:val="0"/>
          <w:numId w:val="2"/>
        </w:numPr>
        <w:jc w:val="both"/>
      </w:pPr>
      <w:r>
        <w:t>O</w:t>
      </w:r>
      <w:r w:rsidR="00904A73">
        <w:t>draz (reflexe)</w:t>
      </w:r>
    </w:p>
    <w:p w14:paraId="3CF87BC7" w14:textId="77777777" w:rsidR="00904A73" w:rsidRDefault="00EC1811" w:rsidP="00904A73">
      <w:pPr>
        <w:numPr>
          <w:ilvl w:val="0"/>
          <w:numId w:val="2"/>
        </w:numPr>
        <w:jc w:val="both"/>
      </w:pPr>
      <w:r>
        <w:t>L</w:t>
      </w:r>
      <w:r w:rsidR="00904A73">
        <w:t>om (refrakce)</w:t>
      </w:r>
    </w:p>
    <w:p w14:paraId="23B15DC2" w14:textId="35F50CC3" w:rsidR="00904A73" w:rsidRDefault="0048675B" w:rsidP="00904A73">
      <w:pPr>
        <w:numPr>
          <w:ilvl w:val="0"/>
          <w:numId w:val="2"/>
        </w:numPr>
        <w:jc w:val="both"/>
      </w:pPr>
      <w:r>
        <w:rPr>
          <w:noProof/>
        </w:rPr>
        <w:drawing>
          <wp:anchor distT="0" distB="0" distL="114300" distR="114300" simplePos="0" relativeHeight="251656704" behindDoc="1" locked="0" layoutInCell="1" allowOverlap="1" wp14:anchorId="091355A1" wp14:editId="1318B56F">
            <wp:simplePos x="0" y="0"/>
            <wp:positionH relativeFrom="column">
              <wp:posOffset>4572000</wp:posOffset>
            </wp:positionH>
            <wp:positionV relativeFrom="paragraph">
              <wp:posOffset>96520</wp:posOffset>
            </wp:positionV>
            <wp:extent cx="2189480" cy="1633220"/>
            <wp:effectExtent l="0" t="0" r="0" b="0"/>
            <wp:wrapTight wrapText="bothSides">
              <wp:wrapPolygon edited="0">
                <wp:start x="0" y="0"/>
                <wp:lineTo x="0" y="21415"/>
                <wp:lineTo x="21425" y="21415"/>
                <wp:lineTo x="21425" y="0"/>
                <wp:lineTo x="0" y="0"/>
              </wp:wrapPolygon>
            </wp:wrapTight>
            <wp:docPr id="2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948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811">
        <w:t>O</w:t>
      </w:r>
      <w:r w:rsidR="00904A73">
        <w:t>hyb (difrakce)</w:t>
      </w:r>
    </w:p>
    <w:p w14:paraId="6666947F" w14:textId="77777777" w:rsidR="00904A73" w:rsidRDefault="00EC1811" w:rsidP="00904A73">
      <w:pPr>
        <w:numPr>
          <w:ilvl w:val="0"/>
          <w:numId w:val="2"/>
        </w:numPr>
        <w:jc w:val="both"/>
      </w:pPr>
      <w:r>
        <w:t>S</w:t>
      </w:r>
      <w:r w:rsidR="00904A73">
        <w:t>kládání (interference)</w:t>
      </w:r>
    </w:p>
    <w:p w14:paraId="085BAEBF" w14:textId="77777777" w:rsidR="00CD2480" w:rsidRDefault="00CD2480" w:rsidP="00904A73">
      <w:pPr>
        <w:numPr>
          <w:ilvl w:val="0"/>
          <w:numId w:val="2"/>
        </w:numPr>
        <w:jc w:val="both"/>
      </w:pPr>
      <w:r>
        <w:t>Dopplerův jev</w:t>
      </w:r>
    </w:p>
    <w:p w14:paraId="404B8A5D" w14:textId="77777777" w:rsidR="00DF5F0C" w:rsidRDefault="00EC1811" w:rsidP="00DF5F0C">
      <w:pPr>
        <w:numPr>
          <w:ilvl w:val="0"/>
          <w:numId w:val="2"/>
        </w:numPr>
        <w:jc w:val="both"/>
      </w:pPr>
      <w:r>
        <w:t>P</w:t>
      </w:r>
      <w:r w:rsidR="00CD2480">
        <w:t>olarizace</w:t>
      </w:r>
    </w:p>
    <w:p w14:paraId="2D07D55F" w14:textId="77777777" w:rsidR="0044585F" w:rsidRDefault="00DF5F0C" w:rsidP="0044585F">
      <w:pPr>
        <w:pStyle w:val="Nadpis3"/>
      </w:pPr>
      <w:bookmarkStart w:id="3" w:name="_Toc211009906"/>
      <w:r>
        <w:t xml:space="preserve">Odraz </w:t>
      </w:r>
      <w:r w:rsidR="00C85ACF">
        <w:t xml:space="preserve">(reflexe) </w:t>
      </w:r>
      <w:r>
        <w:t>světla</w:t>
      </w:r>
      <w:bookmarkEnd w:id="3"/>
    </w:p>
    <w:p w14:paraId="20917135" w14:textId="77777777" w:rsidR="00310297" w:rsidRDefault="0044585F" w:rsidP="00DF5F0C">
      <w:pPr>
        <w:jc w:val="both"/>
      </w:pPr>
      <w:r>
        <w:t>P</w:t>
      </w:r>
      <w:r w:rsidR="00310297">
        <w:t>okud světelné paprsky dopadají na rozhraní dvou prostředí, mohou se od rozhraní odrazit. Ú</w:t>
      </w:r>
      <w:r w:rsidR="00DF5F0C">
        <w:t xml:space="preserve">hel odrazu se rovná úhlu dopadu. </w:t>
      </w:r>
      <w:r w:rsidR="00E91B03">
        <w:t xml:space="preserve">Oba úhly se měří od kolmice k rozhraní. </w:t>
      </w:r>
      <w:r w:rsidR="00DF5F0C">
        <w:t>Odražený paprsek leží v rovině dopadu.</w:t>
      </w:r>
      <w:r w:rsidR="00CC6D9F">
        <w:t xml:space="preserve"> </w:t>
      </w:r>
    </w:p>
    <w:p w14:paraId="06B0D3FA" w14:textId="77777777" w:rsidR="00C013FF" w:rsidRDefault="00C013FF" w:rsidP="00DF5F0C">
      <w:pPr>
        <w:jc w:val="both"/>
      </w:pPr>
    </w:p>
    <w:p w14:paraId="48C0C981" w14:textId="5020FCFF" w:rsidR="00C013FF" w:rsidRDefault="0048675B" w:rsidP="00C013FF">
      <w:pPr>
        <w:jc w:val="center"/>
      </w:pPr>
      <w:r>
        <w:rPr>
          <w:noProof/>
        </w:rPr>
        <w:lastRenderedPageBreak/>
        <w:drawing>
          <wp:inline distT="0" distB="0" distL="0" distR="0" wp14:anchorId="407C9E77" wp14:editId="08416734">
            <wp:extent cx="4683125" cy="15906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3125" cy="1590675"/>
                    </a:xfrm>
                    <a:prstGeom prst="rect">
                      <a:avLst/>
                    </a:prstGeom>
                    <a:noFill/>
                    <a:ln>
                      <a:noFill/>
                    </a:ln>
                  </pic:spPr>
                </pic:pic>
              </a:graphicData>
            </a:graphic>
          </wp:inline>
        </w:drawing>
      </w:r>
    </w:p>
    <w:p w14:paraId="26FF2FBC" w14:textId="77777777" w:rsidR="00C013FF" w:rsidRDefault="00C013FF" w:rsidP="00C013FF">
      <w:pPr>
        <w:jc w:val="center"/>
      </w:pPr>
      <w:r>
        <w:t xml:space="preserve">Obrázek k vysvětlení zákona odrazu podle </w:t>
      </w:r>
      <w:proofErr w:type="spellStart"/>
      <w:r>
        <w:t>Huygensova</w:t>
      </w:r>
      <w:proofErr w:type="spellEnd"/>
      <w:r>
        <w:t xml:space="preserve"> principu</w:t>
      </w:r>
      <w:r w:rsidR="004E3C33">
        <w:t>. Jednotlivé body vlnoplochy (např. body A, B, C</w:t>
      </w:r>
      <w:r w:rsidR="009E30CB">
        <w:t>)</w:t>
      </w:r>
      <w:r w:rsidR="004E3C33">
        <w:t xml:space="preserve"> na vlnoploše v</w:t>
      </w:r>
      <w:r w:rsidR="004E3C33">
        <w:rPr>
          <w:vertAlign w:val="subscript"/>
        </w:rPr>
        <w:t>1</w:t>
      </w:r>
      <w:r w:rsidR="004E3C33">
        <w:t xml:space="preserve"> se stávají zdrojem elementárního vlnění (vyznačeno obloučky). </w:t>
      </w:r>
      <w:r w:rsidR="004E3C33">
        <w:br/>
        <w:t>Výsledná vlnoplocha je obálkou těchto elementárních vlnoploch (vlnoplocha v</w:t>
      </w:r>
      <w:r w:rsidR="004E3C33">
        <w:rPr>
          <w:vertAlign w:val="subscript"/>
        </w:rPr>
        <w:t>2</w:t>
      </w:r>
      <w:r w:rsidR="004E3C33">
        <w:t xml:space="preserve">). </w:t>
      </w:r>
      <w:r w:rsidR="004E3C33">
        <w:br/>
        <w:t>Na obrázku jsou vyznačeny i další vlnoplochy v</w:t>
      </w:r>
      <w:r w:rsidR="004E3C33">
        <w:rPr>
          <w:vertAlign w:val="subscript"/>
        </w:rPr>
        <w:t xml:space="preserve">3 </w:t>
      </w:r>
      <w:r w:rsidR="004E3C33">
        <w:t>až v</w:t>
      </w:r>
      <w:r w:rsidR="004E3C33">
        <w:rPr>
          <w:vertAlign w:val="subscript"/>
        </w:rPr>
        <w:t>7</w:t>
      </w:r>
      <w:r w:rsidR="004E3C33">
        <w:t>.</w:t>
      </w:r>
      <w:r>
        <w:t xml:space="preserve"> </w:t>
      </w:r>
    </w:p>
    <w:p w14:paraId="26D6F8EB" w14:textId="77777777" w:rsidR="00C013FF" w:rsidRDefault="00C013FF" w:rsidP="00C013FF">
      <w:pPr>
        <w:pStyle w:val="Nadpis3"/>
      </w:pPr>
      <w:r>
        <w:t xml:space="preserve">Lom (refrakce) světla </w:t>
      </w:r>
    </w:p>
    <w:p w14:paraId="20181D00" w14:textId="28E3A962" w:rsidR="00310297" w:rsidRDefault="0048675B" w:rsidP="00C013FF">
      <w:bookmarkStart w:id="4" w:name="_Toc211009907"/>
      <w:r>
        <w:rPr>
          <w:noProof/>
        </w:rPr>
        <w:drawing>
          <wp:anchor distT="0" distB="0" distL="114300" distR="114300" simplePos="0" relativeHeight="251657728" behindDoc="1" locked="0" layoutInCell="1" allowOverlap="1" wp14:anchorId="45C8BF74" wp14:editId="7BD1562B">
            <wp:simplePos x="0" y="0"/>
            <wp:positionH relativeFrom="column">
              <wp:posOffset>0</wp:posOffset>
            </wp:positionH>
            <wp:positionV relativeFrom="paragraph">
              <wp:posOffset>44450</wp:posOffset>
            </wp:positionV>
            <wp:extent cx="1771650" cy="1838325"/>
            <wp:effectExtent l="0" t="0" r="0" b="0"/>
            <wp:wrapTight wrapText="bothSides">
              <wp:wrapPolygon edited="0">
                <wp:start x="0" y="0"/>
                <wp:lineTo x="0" y="21488"/>
                <wp:lineTo x="21368" y="21488"/>
                <wp:lineTo x="21368" y="0"/>
                <wp:lineTo x="0" y="0"/>
              </wp:wrapPolygon>
            </wp:wrapTight>
            <wp:docPr id="2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r w:rsidR="0044585F">
        <w:t>S</w:t>
      </w:r>
      <w:r w:rsidR="00310297">
        <w:t>větelné paprsky mohu pr</w:t>
      </w:r>
      <w:r w:rsidR="00310297" w:rsidRPr="0086072C">
        <w:t>onikno</w:t>
      </w:r>
      <w:r w:rsidR="00310297">
        <w:t xml:space="preserve">ut do jiného prostředí. Platí zákon lomu ve tvaru </w:t>
      </w:r>
      <w:r w:rsidR="00AE7E2D" w:rsidRPr="00310297">
        <w:rPr>
          <w:position w:val="-30"/>
        </w:rPr>
        <w:object w:dxaOrig="1100" w:dyaOrig="700" w14:anchorId="07D81393">
          <v:shape id="_x0000_i1026" type="#_x0000_t75" style="width:54.95pt;height:34.95pt" o:ole="">
            <v:imagedata r:id="rId11" o:title=""/>
          </v:shape>
          <o:OLEObject Type="Embed" ProgID="Equation.3" ShapeID="_x0000_i1026" DrawAspect="Content" ObjectID="_1763749509" r:id="rId12"/>
        </w:object>
      </w:r>
      <w:r w:rsidR="00310297">
        <w:t xml:space="preserve">, kde </w:t>
      </w:r>
      <w:r w:rsidR="00310297" w:rsidRPr="00AE7E2D">
        <w:rPr>
          <w:i/>
        </w:rPr>
        <w:t>α</w:t>
      </w:r>
      <w:r w:rsidR="00310297">
        <w:t xml:space="preserve"> je úh</w:t>
      </w:r>
      <w:r w:rsidR="00E91B03">
        <w:t>el</w:t>
      </w:r>
      <w:r w:rsidR="00310297">
        <w:t xml:space="preserve"> dopadu, </w:t>
      </w:r>
      <w:r w:rsidR="00310297" w:rsidRPr="00AE7E2D">
        <w:rPr>
          <w:i/>
        </w:rPr>
        <w:t>β</w:t>
      </w:r>
      <w:r w:rsidR="00310297">
        <w:t xml:space="preserve"> je úh</w:t>
      </w:r>
      <w:r w:rsidR="00E91B03">
        <w:t>el</w:t>
      </w:r>
      <w:r w:rsidR="00310297">
        <w:t xml:space="preserve"> lomu a </w:t>
      </w:r>
      <w:r w:rsidR="00310297" w:rsidRPr="00AE7E2D">
        <w:rPr>
          <w:i/>
        </w:rPr>
        <w:t>v</w:t>
      </w:r>
      <w:r w:rsidR="00310297" w:rsidRPr="00AE7E2D">
        <w:rPr>
          <w:i/>
          <w:vertAlign w:val="subscript"/>
        </w:rPr>
        <w:t>1</w:t>
      </w:r>
      <w:r w:rsidR="00310297" w:rsidRPr="00AE7E2D">
        <w:rPr>
          <w:i/>
        </w:rPr>
        <w:t>, v</w:t>
      </w:r>
      <w:r w:rsidR="00310297" w:rsidRPr="00AE7E2D">
        <w:rPr>
          <w:i/>
          <w:vertAlign w:val="subscript"/>
        </w:rPr>
        <w:t>2</w:t>
      </w:r>
      <w:r w:rsidR="00310297">
        <w:t xml:space="preserve"> jsou rychlosti šíření světla v prvním a druhém prostředí. Lomený paprsek leží v rovině dopadu.</w:t>
      </w:r>
    </w:p>
    <w:p w14:paraId="581D435E" w14:textId="77777777" w:rsidR="00310297" w:rsidRDefault="00310297" w:rsidP="00DF5F0C">
      <w:pPr>
        <w:jc w:val="both"/>
      </w:pPr>
    </w:p>
    <w:p w14:paraId="75AE5A17" w14:textId="270495E3" w:rsidR="00C013FF" w:rsidRDefault="00310297" w:rsidP="00C013FF">
      <w:pPr>
        <w:jc w:val="both"/>
      </w:pPr>
      <w:r w:rsidRPr="0086072C">
        <w:t xml:space="preserve">Vysvětlení podle </w:t>
      </w:r>
      <w:proofErr w:type="spellStart"/>
      <w:r w:rsidRPr="0086072C">
        <w:t>Huygensova</w:t>
      </w:r>
      <w:proofErr w:type="spellEnd"/>
      <w:r w:rsidRPr="0086072C">
        <w:t xml:space="preserve"> prin</w:t>
      </w:r>
      <w:r w:rsidR="008770B8" w:rsidRPr="0086072C">
        <w:t>cipu: Vlnoplocha je množina bodů</w:t>
      </w:r>
      <w:r w:rsidRPr="0086072C">
        <w:t xml:space="preserve">, do kterých </w:t>
      </w:r>
      <w:r w:rsidR="0086072C" w:rsidRPr="0086072C">
        <w:t>v</w:t>
      </w:r>
      <w:r w:rsidRPr="0086072C">
        <w:t xml:space="preserve">lnění </w:t>
      </w:r>
      <w:r w:rsidR="0086072C" w:rsidRPr="0086072C">
        <w:t xml:space="preserve">dospěje </w:t>
      </w:r>
      <w:r w:rsidRPr="0086072C">
        <w:t>ve stejném čase. Každý bod vlnoplochy se stává zdroje</w:t>
      </w:r>
      <w:r w:rsidR="004E3C33">
        <w:t>m elementárního vlnění. Výsledná</w:t>
      </w:r>
      <w:r w:rsidRPr="0086072C">
        <w:t xml:space="preserve"> vln</w:t>
      </w:r>
      <w:r w:rsidR="004E3C33">
        <w:t>oplocha</w:t>
      </w:r>
      <w:r w:rsidRPr="0086072C">
        <w:t xml:space="preserve"> je obálkou těchto elementárních vlnoploch.</w:t>
      </w:r>
      <w:r>
        <w:t xml:space="preserve"> </w:t>
      </w:r>
      <w:r w:rsidR="00C013FF">
        <w:br w:type="textWrapping" w:clear="all"/>
      </w:r>
      <w:r w:rsidR="0048675B">
        <w:rPr>
          <w:noProof/>
        </w:rPr>
        <w:drawing>
          <wp:inline distT="0" distB="0" distL="0" distR="0" wp14:anchorId="0773A7CD" wp14:editId="4C850B05">
            <wp:extent cx="3081655" cy="211963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655" cy="2119630"/>
                    </a:xfrm>
                    <a:prstGeom prst="rect">
                      <a:avLst/>
                    </a:prstGeom>
                    <a:noFill/>
                    <a:ln>
                      <a:noFill/>
                    </a:ln>
                  </pic:spPr>
                </pic:pic>
              </a:graphicData>
            </a:graphic>
          </wp:inline>
        </w:drawing>
      </w:r>
      <w:r w:rsidR="00C013FF">
        <w:t xml:space="preserve"> </w:t>
      </w:r>
      <w:r w:rsidR="0048675B">
        <w:rPr>
          <w:noProof/>
        </w:rPr>
        <w:drawing>
          <wp:inline distT="0" distB="0" distL="0" distR="0" wp14:anchorId="7AF91C31" wp14:editId="70B67F41">
            <wp:extent cx="3504565" cy="215138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4565" cy="2151380"/>
                    </a:xfrm>
                    <a:prstGeom prst="rect">
                      <a:avLst/>
                    </a:prstGeom>
                    <a:noFill/>
                    <a:ln>
                      <a:noFill/>
                    </a:ln>
                  </pic:spPr>
                </pic:pic>
              </a:graphicData>
            </a:graphic>
          </wp:inline>
        </w:drawing>
      </w:r>
    </w:p>
    <w:p w14:paraId="3CC3289B" w14:textId="77777777" w:rsidR="00C013FF" w:rsidRDefault="00C013FF" w:rsidP="00C013FF">
      <w:pPr>
        <w:jc w:val="center"/>
      </w:pPr>
      <w:r>
        <w:t xml:space="preserve">Obrázky k vysvětlení zákona lomu podle </w:t>
      </w:r>
      <w:proofErr w:type="spellStart"/>
      <w:r>
        <w:t>H</w:t>
      </w:r>
      <w:r w:rsidR="005E563E">
        <w:t>u</w:t>
      </w:r>
      <w:r>
        <w:t>ygensova</w:t>
      </w:r>
      <w:proofErr w:type="spellEnd"/>
      <w:r>
        <w:t xml:space="preserve"> principu</w:t>
      </w:r>
    </w:p>
    <w:bookmarkStart w:id="5" w:name="_Toc211009908"/>
    <w:p w14:paraId="25F98CB7" w14:textId="77777777" w:rsidR="00D460BD" w:rsidRPr="00D460BD" w:rsidRDefault="00D460BD" w:rsidP="00D460BD">
      <w:pPr>
        <w:numPr>
          <w:ilvl w:val="0"/>
          <w:numId w:val="11"/>
        </w:numPr>
      </w:pPr>
      <w:r w:rsidRPr="00D460BD">
        <w:fldChar w:fldCharType="begin"/>
      </w:r>
      <w:r w:rsidRPr="00D460BD">
        <w:instrText xml:space="preserve"> HYPERLINK "http://cs.wikipedia.org/wiki/Huygens%C5%AFv_princip" </w:instrText>
      </w:r>
      <w:r w:rsidRPr="00D460BD">
        <w:fldChar w:fldCharType="separate"/>
      </w:r>
      <w:r w:rsidRPr="00D460BD">
        <w:rPr>
          <w:rStyle w:val="Hypertextovodkaz"/>
          <w:bCs/>
        </w:rPr>
        <w:t>http://cs.wikipedia.org/wiki/Huygens%C5%AFv_princip</w:t>
      </w:r>
      <w:r w:rsidRPr="00D460BD">
        <w:fldChar w:fldCharType="end"/>
      </w:r>
    </w:p>
    <w:p w14:paraId="71980A1D" w14:textId="77777777" w:rsidR="005E563E" w:rsidRPr="00D460BD" w:rsidRDefault="000146C7" w:rsidP="00D460BD">
      <w:pPr>
        <w:numPr>
          <w:ilvl w:val="0"/>
          <w:numId w:val="11"/>
        </w:numPr>
      </w:pPr>
      <w:hyperlink r:id="rId15" w:history="1">
        <w:r w:rsidR="005E563E" w:rsidRPr="00D460BD">
          <w:rPr>
            <w:rStyle w:val="Hypertextovodkaz"/>
          </w:rPr>
          <w:t>http://yteach.com/page.php/resources/view_all?id=p5_diffraction_interference_wave_light_slit_wavelength_measure_reflection_t_page_3&amp;from=search</w:t>
        </w:r>
      </w:hyperlink>
    </w:p>
    <w:p w14:paraId="70C8FF3B" w14:textId="77777777" w:rsidR="005E563E" w:rsidRPr="00D460BD" w:rsidRDefault="000146C7" w:rsidP="00D460BD">
      <w:pPr>
        <w:numPr>
          <w:ilvl w:val="0"/>
          <w:numId w:val="11"/>
        </w:numPr>
      </w:pPr>
      <w:hyperlink r:id="rId16" w:history="1">
        <w:r w:rsidR="005E563E" w:rsidRPr="00D460BD">
          <w:rPr>
            <w:rStyle w:val="Hypertextovodkaz"/>
          </w:rPr>
          <w:t>http://www.walter-fendt.de/ph14e/huygenspr.htm</w:t>
        </w:r>
      </w:hyperlink>
    </w:p>
    <w:p w14:paraId="69F46EA5" w14:textId="77777777" w:rsidR="00310297" w:rsidRDefault="00310297" w:rsidP="0044585F">
      <w:pPr>
        <w:pStyle w:val="Nadpis3"/>
      </w:pPr>
      <w:r>
        <w:t>Index lomu látky</w:t>
      </w:r>
      <w:bookmarkEnd w:id="5"/>
    </w:p>
    <w:p w14:paraId="6145A5A7" w14:textId="77777777" w:rsidR="003B0170" w:rsidRDefault="00310297" w:rsidP="00DF5F0C">
      <w:pPr>
        <w:jc w:val="both"/>
      </w:pPr>
      <w:r>
        <w:t xml:space="preserve">Index lomu látky je veličina, která se značí </w:t>
      </w:r>
      <w:r w:rsidRPr="00AE7E2D">
        <w:rPr>
          <w:i/>
        </w:rPr>
        <w:t>n</w:t>
      </w:r>
      <w:r>
        <w:t xml:space="preserve"> a je definována vztahem </w:t>
      </w:r>
      <w:r w:rsidR="00AE7E2D" w:rsidRPr="00310297">
        <w:rPr>
          <w:position w:val="-24"/>
        </w:rPr>
        <w:object w:dxaOrig="600" w:dyaOrig="620" w14:anchorId="41BB70E6">
          <v:shape id="_x0000_i1027" type="#_x0000_t75" style="width:29.95pt;height:30.8pt" o:ole="">
            <v:imagedata r:id="rId17" o:title=""/>
          </v:shape>
          <o:OLEObject Type="Embed" ProgID="Equation.3" ShapeID="_x0000_i1027" DrawAspect="Content" ObjectID="_1763749510" r:id="rId18"/>
        </w:object>
      </w:r>
      <w:r>
        <w:t xml:space="preserve">, kde </w:t>
      </w:r>
      <w:r w:rsidRPr="00AE7E2D">
        <w:rPr>
          <w:i/>
        </w:rPr>
        <w:t>c</w:t>
      </w:r>
      <w:r>
        <w:t xml:space="preserve"> je rychlost šíření světla ve vakuu a </w:t>
      </w:r>
      <w:r w:rsidRPr="00AE7E2D">
        <w:rPr>
          <w:i/>
        </w:rPr>
        <w:t>v</w:t>
      </w:r>
      <w:r>
        <w:t> </w:t>
      </w:r>
      <w:proofErr w:type="gramStart"/>
      <w:r>
        <w:t>je</w:t>
      </w:r>
      <w:proofErr w:type="gramEnd"/>
      <w:r>
        <w:t xml:space="preserve"> rychlost šíření světla v dané </w:t>
      </w:r>
      <w:r w:rsidR="003B0170">
        <w:t xml:space="preserve">látce. Index lomu je bezrozměrná veličina a její hodnota je vždy </w:t>
      </w:r>
      <w:r w:rsidR="003B0170" w:rsidRPr="00AE7E2D">
        <w:rPr>
          <w:i/>
        </w:rPr>
        <w:t>n</w:t>
      </w:r>
      <w:r w:rsidR="003B0170">
        <w:t>≥1.</w:t>
      </w:r>
    </w:p>
    <w:p w14:paraId="47F0DF38" w14:textId="77777777" w:rsidR="003B0170" w:rsidRDefault="003B0170" w:rsidP="00DF5F0C">
      <w:pPr>
        <w:jc w:val="both"/>
      </w:pPr>
    </w:p>
    <w:p w14:paraId="7EB0423A" w14:textId="77777777" w:rsidR="003B0170" w:rsidRDefault="003B0170" w:rsidP="00DF5F0C">
      <w:pPr>
        <w:jc w:val="both"/>
      </w:pPr>
      <w:r>
        <w:t>Indexy lomu některých látek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B0170" w14:paraId="1E749C5C" w14:textId="77777777" w:rsidTr="00072AD4">
        <w:tc>
          <w:tcPr>
            <w:tcW w:w="4606" w:type="dxa"/>
            <w:shd w:val="clear" w:color="auto" w:fill="auto"/>
          </w:tcPr>
          <w:p w14:paraId="4AE9B7EF" w14:textId="77777777" w:rsidR="003B0170" w:rsidRDefault="00E40C73" w:rsidP="00072AD4">
            <w:pPr>
              <w:jc w:val="both"/>
            </w:pPr>
            <w:r>
              <w:t>V</w:t>
            </w:r>
            <w:r w:rsidR="003B0170">
              <w:t>zduch</w:t>
            </w:r>
          </w:p>
        </w:tc>
        <w:tc>
          <w:tcPr>
            <w:tcW w:w="4606" w:type="dxa"/>
            <w:shd w:val="clear" w:color="auto" w:fill="auto"/>
          </w:tcPr>
          <w:p w14:paraId="03423840" w14:textId="77777777" w:rsidR="003B0170" w:rsidRDefault="003B0170" w:rsidP="00072AD4">
            <w:pPr>
              <w:jc w:val="both"/>
            </w:pPr>
            <w:r w:rsidRPr="00072AD4">
              <w:rPr>
                <w:i/>
              </w:rPr>
              <w:t>n</w:t>
            </w:r>
            <w:r>
              <w:t xml:space="preserve"> je jen o málo větší než jedna</w:t>
            </w:r>
          </w:p>
        </w:tc>
      </w:tr>
      <w:tr w:rsidR="003B0170" w14:paraId="4FFF905E" w14:textId="77777777" w:rsidTr="00072AD4">
        <w:tc>
          <w:tcPr>
            <w:tcW w:w="4606" w:type="dxa"/>
            <w:shd w:val="clear" w:color="auto" w:fill="auto"/>
          </w:tcPr>
          <w:p w14:paraId="7A9F363C" w14:textId="77777777" w:rsidR="003B0170" w:rsidRDefault="00E40C73" w:rsidP="00072AD4">
            <w:pPr>
              <w:jc w:val="both"/>
            </w:pPr>
            <w:r>
              <w:t>V</w:t>
            </w:r>
            <w:r w:rsidR="003B0170">
              <w:t>oda</w:t>
            </w:r>
          </w:p>
        </w:tc>
        <w:tc>
          <w:tcPr>
            <w:tcW w:w="4606" w:type="dxa"/>
            <w:shd w:val="clear" w:color="auto" w:fill="auto"/>
          </w:tcPr>
          <w:p w14:paraId="48F09136" w14:textId="77777777" w:rsidR="003B0170" w:rsidRDefault="003B0170" w:rsidP="00072AD4">
            <w:pPr>
              <w:jc w:val="both"/>
            </w:pPr>
            <w:r w:rsidRPr="00072AD4">
              <w:rPr>
                <w:i/>
              </w:rPr>
              <w:t>n</w:t>
            </w:r>
            <w:r>
              <w:t xml:space="preserve"> = 1,3</w:t>
            </w:r>
          </w:p>
        </w:tc>
      </w:tr>
      <w:tr w:rsidR="003B0170" w14:paraId="445AD5C4" w14:textId="77777777" w:rsidTr="00072AD4">
        <w:tc>
          <w:tcPr>
            <w:tcW w:w="4606" w:type="dxa"/>
            <w:shd w:val="clear" w:color="auto" w:fill="auto"/>
          </w:tcPr>
          <w:p w14:paraId="1A52587E" w14:textId="77777777" w:rsidR="003B0170" w:rsidRDefault="00E40C73" w:rsidP="00072AD4">
            <w:pPr>
              <w:jc w:val="both"/>
            </w:pPr>
            <w:r>
              <w:t>S</w:t>
            </w:r>
            <w:r w:rsidR="003B0170">
              <w:t>klo</w:t>
            </w:r>
          </w:p>
        </w:tc>
        <w:tc>
          <w:tcPr>
            <w:tcW w:w="4606" w:type="dxa"/>
            <w:shd w:val="clear" w:color="auto" w:fill="auto"/>
          </w:tcPr>
          <w:p w14:paraId="6419944A" w14:textId="77777777" w:rsidR="003B0170" w:rsidRDefault="003B0170" w:rsidP="00072AD4">
            <w:pPr>
              <w:jc w:val="both"/>
            </w:pPr>
            <w:r w:rsidRPr="00072AD4">
              <w:rPr>
                <w:i/>
              </w:rPr>
              <w:t>n</w:t>
            </w:r>
            <w:r>
              <w:t xml:space="preserve"> = 1,5 – 1,6</w:t>
            </w:r>
          </w:p>
        </w:tc>
      </w:tr>
      <w:tr w:rsidR="003B0170" w14:paraId="581474C8" w14:textId="77777777" w:rsidTr="00072AD4">
        <w:tc>
          <w:tcPr>
            <w:tcW w:w="4606" w:type="dxa"/>
            <w:shd w:val="clear" w:color="auto" w:fill="auto"/>
          </w:tcPr>
          <w:p w14:paraId="6BC795D8" w14:textId="77777777" w:rsidR="003B0170" w:rsidRDefault="00E40C73" w:rsidP="00072AD4">
            <w:pPr>
              <w:jc w:val="both"/>
            </w:pPr>
            <w:r>
              <w:lastRenderedPageBreak/>
              <w:t>D</w:t>
            </w:r>
            <w:r w:rsidR="003B0170">
              <w:t>iamant</w:t>
            </w:r>
          </w:p>
        </w:tc>
        <w:tc>
          <w:tcPr>
            <w:tcW w:w="4606" w:type="dxa"/>
            <w:shd w:val="clear" w:color="auto" w:fill="auto"/>
          </w:tcPr>
          <w:p w14:paraId="62CC70E9" w14:textId="77777777" w:rsidR="003B0170" w:rsidRDefault="003B0170" w:rsidP="00072AD4">
            <w:pPr>
              <w:jc w:val="both"/>
            </w:pPr>
            <w:r w:rsidRPr="00072AD4">
              <w:rPr>
                <w:i/>
              </w:rPr>
              <w:t>n</w:t>
            </w:r>
            <w:r>
              <w:t xml:space="preserve"> = 2,4</w:t>
            </w:r>
          </w:p>
        </w:tc>
      </w:tr>
    </w:tbl>
    <w:p w14:paraId="23D10A34" w14:textId="77777777" w:rsidR="003B0170" w:rsidRDefault="003B0170" w:rsidP="00DF5F0C">
      <w:pPr>
        <w:jc w:val="both"/>
      </w:pPr>
    </w:p>
    <w:p w14:paraId="258135CC" w14:textId="77777777" w:rsidR="003B0170" w:rsidRDefault="003B0170" w:rsidP="003B0170">
      <w:pPr>
        <w:jc w:val="both"/>
      </w:pPr>
      <w:r>
        <w:t>Zákon lomu můžeme za použití indexu lomu přepsat následujícím způsobem</w:t>
      </w:r>
    </w:p>
    <w:p w14:paraId="68F9A2D5" w14:textId="77777777" w:rsidR="003B0170" w:rsidRDefault="00277EC4" w:rsidP="003B0170">
      <w:pPr>
        <w:jc w:val="both"/>
      </w:pPr>
      <w:r w:rsidRPr="003B0170">
        <w:rPr>
          <w:position w:val="-30"/>
        </w:rPr>
        <w:object w:dxaOrig="3360" w:dyaOrig="700" w14:anchorId="4EE6ED03">
          <v:shape id="_x0000_i1028" type="#_x0000_t75" style="width:168.15pt;height:34.95pt" o:ole="">
            <v:imagedata r:id="rId19" o:title=""/>
          </v:shape>
          <o:OLEObject Type="Embed" ProgID="Equation.3" ShapeID="_x0000_i1028" DrawAspect="Content" ObjectID="_1763749511" r:id="rId20"/>
        </w:object>
      </w:r>
    </w:p>
    <w:p w14:paraId="4BE8A968" w14:textId="77777777" w:rsidR="003B0170" w:rsidRDefault="003B0170" w:rsidP="003B0170">
      <w:pPr>
        <w:jc w:val="both"/>
      </w:pPr>
    </w:p>
    <w:p w14:paraId="37B7E76E" w14:textId="77777777" w:rsidR="003B0170" w:rsidRDefault="00B40CFD" w:rsidP="003B0170">
      <w:pPr>
        <w:jc w:val="both"/>
      </w:pPr>
      <w:r>
        <w:t>Můžeme se setkat s pojmy prostředí opticky řidší a hustší.</w:t>
      </w:r>
      <w:r w:rsidR="00336FF4">
        <w:t xml:space="preserve"> </w:t>
      </w:r>
      <w:r w:rsidRPr="00336FF4">
        <w:t xml:space="preserve">Prostředí opticky hustší je prostředí s větším indexem lomu (světlo se v něm </w:t>
      </w:r>
      <w:r w:rsidR="00336FF4" w:rsidRPr="00336FF4">
        <w:t xml:space="preserve">v porovnání s jiným prostředím </w:t>
      </w:r>
      <w:r w:rsidRPr="00336FF4">
        <w:t>šíří pomaleji)</w:t>
      </w:r>
      <w:r w:rsidR="00835AC6" w:rsidRPr="00336FF4">
        <w:t>.</w:t>
      </w:r>
      <w:r w:rsidR="00336FF4">
        <w:t xml:space="preserve"> </w:t>
      </w:r>
      <w:r w:rsidRPr="00336FF4">
        <w:t xml:space="preserve">Prostředí opticky řidší je prostředí s menším indexem lomu (světlo se v něm </w:t>
      </w:r>
      <w:r w:rsidR="00336FF4" w:rsidRPr="00336FF4">
        <w:t xml:space="preserve">v porovnání s jiným prostředím </w:t>
      </w:r>
      <w:r w:rsidRPr="00336FF4">
        <w:t>šíří rychleji)</w:t>
      </w:r>
      <w:r w:rsidR="00835AC6" w:rsidRPr="00336FF4">
        <w:t>.</w:t>
      </w:r>
      <w:r>
        <w:t xml:space="preserve">   </w:t>
      </w:r>
    </w:p>
    <w:p w14:paraId="253628FA" w14:textId="77777777" w:rsidR="00835AC6" w:rsidRDefault="00835AC6" w:rsidP="003B0170">
      <w:pPr>
        <w:jc w:val="both"/>
      </w:pPr>
    </w:p>
    <w:tbl>
      <w:tblPr>
        <w:tblW w:w="0" w:type="auto"/>
        <w:tblLook w:val="01E0" w:firstRow="1" w:lastRow="1" w:firstColumn="1" w:lastColumn="1" w:noHBand="0" w:noVBand="0"/>
      </w:tblPr>
      <w:tblGrid>
        <w:gridCol w:w="5456"/>
        <w:gridCol w:w="5456"/>
      </w:tblGrid>
      <w:tr w:rsidR="00FC1317" w14:paraId="5F08071F" w14:textId="77777777" w:rsidTr="00072AD4">
        <w:tc>
          <w:tcPr>
            <w:tcW w:w="5456" w:type="dxa"/>
            <w:shd w:val="clear" w:color="auto" w:fill="auto"/>
          </w:tcPr>
          <w:p w14:paraId="29CEB346" w14:textId="4450FB71" w:rsidR="00FC1317" w:rsidRDefault="0048675B" w:rsidP="00072AD4">
            <w:pPr>
              <w:jc w:val="center"/>
            </w:pPr>
            <w:r>
              <w:rPr>
                <w:noProof/>
              </w:rPr>
              <w:drawing>
                <wp:inline distT="0" distB="0" distL="0" distR="0" wp14:anchorId="0C1F748B" wp14:editId="3022DBA4">
                  <wp:extent cx="3039110" cy="28016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9110" cy="2801620"/>
                          </a:xfrm>
                          <a:prstGeom prst="rect">
                            <a:avLst/>
                          </a:prstGeom>
                          <a:noFill/>
                          <a:ln>
                            <a:noFill/>
                          </a:ln>
                        </pic:spPr>
                      </pic:pic>
                    </a:graphicData>
                  </a:graphic>
                </wp:inline>
              </w:drawing>
            </w:r>
          </w:p>
        </w:tc>
        <w:tc>
          <w:tcPr>
            <w:tcW w:w="5456" w:type="dxa"/>
            <w:shd w:val="clear" w:color="auto" w:fill="auto"/>
          </w:tcPr>
          <w:p w14:paraId="79C03D99" w14:textId="636F16A2" w:rsidR="00FC1317" w:rsidRDefault="0048675B" w:rsidP="00072AD4">
            <w:pPr>
              <w:jc w:val="both"/>
            </w:pPr>
            <w:r>
              <w:rPr>
                <w:noProof/>
              </w:rPr>
              <w:drawing>
                <wp:inline distT="0" distB="0" distL="0" distR="0" wp14:anchorId="2DC6B3EA" wp14:editId="414A88CE">
                  <wp:extent cx="2943860" cy="275399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860" cy="2753995"/>
                          </a:xfrm>
                          <a:prstGeom prst="rect">
                            <a:avLst/>
                          </a:prstGeom>
                          <a:noFill/>
                          <a:ln>
                            <a:noFill/>
                          </a:ln>
                        </pic:spPr>
                      </pic:pic>
                    </a:graphicData>
                  </a:graphic>
                </wp:inline>
              </w:drawing>
            </w:r>
          </w:p>
        </w:tc>
      </w:tr>
      <w:tr w:rsidR="00FC1317" w14:paraId="620D0EED" w14:textId="77777777" w:rsidTr="00072AD4">
        <w:tc>
          <w:tcPr>
            <w:tcW w:w="5456" w:type="dxa"/>
            <w:shd w:val="clear" w:color="auto" w:fill="auto"/>
          </w:tcPr>
          <w:p w14:paraId="520629DF" w14:textId="77777777" w:rsidR="00FC1317" w:rsidRDefault="00C91A1B" w:rsidP="00072AD4">
            <w:pPr>
              <w:jc w:val="both"/>
            </w:pPr>
            <w:r>
              <w:t>Při přechodu světla do prostředí opticky hustšího dochází k lomu ke kolmici β&lt;α.</w:t>
            </w:r>
          </w:p>
        </w:tc>
        <w:tc>
          <w:tcPr>
            <w:tcW w:w="5456" w:type="dxa"/>
            <w:shd w:val="clear" w:color="auto" w:fill="auto"/>
          </w:tcPr>
          <w:p w14:paraId="51812248" w14:textId="77777777" w:rsidR="00FC1317" w:rsidRDefault="00C91A1B" w:rsidP="00072AD4">
            <w:pPr>
              <w:jc w:val="both"/>
            </w:pPr>
            <w:r>
              <w:t>Při přechodu světla do prostředí opticky řidšího dochází k lomu od kolmice β&gt;α.</w:t>
            </w:r>
          </w:p>
        </w:tc>
      </w:tr>
    </w:tbl>
    <w:p w14:paraId="2A029415" w14:textId="77777777" w:rsidR="00835AC6" w:rsidRDefault="00835AC6" w:rsidP="0044585F">
      <w:pPr>
        <w:pStyle w:val="Nadpis3"/>
      </w:pPr>
      <w:bookmarkStart w:id="6" w:name="_Toc211009909"/>
      <w:r>
        <w:t>Úplný odraz</w:t>
      </w:r>
      <w:bookmarkEnd w:id="6"/>
    </w:p>
    <w:p w14:paraId="3FF7B861" w14:textId="77777777" w:rsidR="007B51A2" w:rsidRPr="00336FF4" w:rsidRDefault="00835AC6" w:rsidP="003B0170">
      <w:pPr>
        <w:jc w:val="both"/>
      </w:pPr>
      <w:r>
        <w:t xml:space="preserve">Při přechodu světla do prostředí opticky řidšího může nastat situace, </w:t>
      </w:r>
      <w:r w:rsidR="007B51A2">
        <w:t>kdy</w:t>
      </w:r>
      <w:r>
        <w:t xml:space="preserve"> úhel lomu </w:t>
      </w:r>
      <w:r w:rsidRPr="00AE7E2D">
        <w:rPr>
          <w:i/>
        </w:rPr>
        <w:t>β</w:t>
      </w:r>
      <w:r>
        <w:t xml:space="preserve">=90°. Úhel dopadu </w:t>
      </w:r>
      <w:r w:rsidRPr="00AE7E2D">
        <w:rPr>
          <w:i/>
        </w:rPr>
        <w:t>α</w:t>
      </w:r>
      <w:r>
        <w:t>, při kterém tato situace nastává</w:t>
      </w:r>
      <w:r w:rsidR="007B51A2">
        <w:t>,</w:t>
      </w:r>
      <w:r>
        <w:t xml:space="preserve"> se </w:t>
      </w:r>
      <w:r w:rsidRPr="00336FF4">
        <w:t>nazývá mezn</w:t>
      </w:r>
      <w:r w:rsidR="00336FF4" w:rsidRPr="00336FF4">
        <w:t xml:space="preserve">í </w:t>
      </w:r>
      <w:r w:rsidRPr="00336FF4">
        <w:t xml:space="preserve">úhel a značí se </w:t>
      </w:r>
      <w:r w:rsidRPr="00336FF4">
        <w:rPr>
          <w:i/>
        </w:rPr>
        <w:t>α</w:t>
      </w:r>
      <w:r w:rsidRPr="00336FF4">
        <w:rPr>
          <w:i/>
          <w:vertAlign w:val="subscript"/>
        </w:rPr>
        <w:t>m</w:t>
      </w:r>
      <w:r w:rsidRPr="00336FF4">
        <w:t>. Ze zákona lomu plyne:</w:t>
      </w:r>
    </w:p>
    <w:p w14:paraId="1D693769" w14:textId="77777777" w:rsidR="00835AC6" w:rsidRPr="00835AC6" w:rsidRDefault="00277EC4" w:rsidP="003B0170">
      <w:pPr>
        <w:jc w:val="both"/>
      </w:pPr>
      <w:r w:rsidRPr="00336FF4">
        <w:rPr>
          <w:position w:val="-30"/>
        </w:rPr>
        <w:object w:dxaOrig="1280" w:dyaOrig="700" w14:anchorId="3AF0F36C">
          <v:shape id="_x0000_i1029" type="#_x0000_t75" style="width:64.1pt;height:34.95pt" o:ole="">
            <v:imagedata r:id="rId23" o:title=""/>
          </v:shape>
          <o:OLEObject Type="Embed" ProgID="Equation.3" ShapeID="_x0000_i1029" DrawAspect="Content" ObjectID="_1763749512" r:id="rId24"/>
        </w:object>
      </w:r>
      <w:r w:rsidR="00835AC6" w:rsidRPr="00336FF4">
        <w:t>,</w:t>
      </w:r>
      <w:r w:rsidR="007B51A2" w:rsidRPr="00336FF4">
        <w:t xml:space="preserve"> </w:t>
      </w:r>
      <w:r w:rsidR="00835AC6" w:rsidRPr="00336FF4">
        <w:t>a protože sin90°=1 dostáváme</w:t>
      </w:r>
      <w:r w:rsidR="007B51A2" w:rsidRPr="00336FF4">
        <w:t xml:space="preserve"> pro mezn</w:t>
      </w:r>
      <w:r w:rsidR="00336FF4" w:rsidRPr="00336FF4">
        <w:t>í</w:t>
      </w:r>
      <w:r w:rsidR="007B51A2">
        <w:t xml:space="preserve"> úhel </w:t>
      </w:r>
      <w:r w:rsidR="007B51A2" w:rsidRPr="00835AC6">
        <w:rPr>
          <w:position w:val="-30"/>
        </w:rPr>
        <w:object w:dxaOrig="1219" w:dyaOrig="700" w14:anchorId="48B740CA">
          <v:shape id="_x0000_i1030" type="#_x0000_t75" style="width:60.75pt;height:34.95pt" o:ole="">
            <v:imagedata r:id="rId25" o:title=""/>
          </v:shape>
          <o:OLEObject Type="Embed" ProgID="Equation.3" ShapeID="_x0000_i1030" DrawAspect="Content" ObjectID="_1763749513" r:id="rId26"/>
        </w:object>
      </w:r>
      <w:r w:rsidR="007B51A2">
        <w:t>.</w:t>
      </w:r>
    </w:p>
    <w:p w14:paraId="687F6646" w14:textId="77777777" w:rsidR="007B51A2" w:rsidRDefault="007B51A2" w:rsidP="003B0170">
      <w:pPr>
        <w:jc w:val="both"/>
      </w:pPr>
      <w:r>
        <w:t xml:space="preserve">Jestliže světlo dopadá pod úhlem dopadu </w:t>
      </w:r>
      <w:r w:rsidRPr="00277EC4">
        <w:rPr>
          <w:i/>
        </w:rPr>
        <w:t>α≥α</w:t>
      </w:r>
      <w:r w:rsidRPr="00277EC4">
        <w:rPr>
          <w:i/>
          <w:vertAlign w:val="subscript"/>
        </w:rPr>
        <w:t>m</w:t>
      </w:r>
      <w:r>
        <w:t>, pak se již žádné světlo do druhého prostředí neproniká, ale všechno světlo se odráž</w:t>
      </w:r>
      <w:r w:rsidR="00835AC6">
        <w:t>í</w:t>
      </w:r>
      <w:r>
        <w:t>. Této situaci říkáme úplný odraz.</w:t>
      </w:r>
    </w:p>
    <w:p w14:paraId="7A836EEE" w14:textId="77777777" w:rsidR="007B51A2" w:rsidRDefault="0044585F" w:rsidP="0044585F">
      <w:pPr>
        <w:pStyle w:val="Nadpis3"/>
      </w:pPr>
      <w:bookmarkStart w:id="7" w:name="_Toc211009910"/>
      <w:r>
        <w:t>Praxe</w:t>
      </w:r>
      <w:bookmarkEnd w:id="7"/>
    </w:p>
    <w:p w14:paraId="1F43A90F" w14:textId="77777777" w:rsidR="009E30CB" w:rsidRDefault="007B51A2" w:rsidP="003B0170">
      <w:pPr>
        <w:jc w:val="both"/>
      </w:pPr>
      <w:r>
        <w:t>Odrazy světla na stěnách hranolu mění směr světelných paprsků.</w:t>
      </w:r>
      <w:r w:rsidR="00277EC4">
        <w:t xml:space="preserve"> </w:t>
      </w:r>
    </w:p>
    <w:p w14:paraId="01B95D06" w14:textId="1E6E7EC2" w:rsidR="007B51A2" w:rsidRDefault="0048675B" w:rsidP="00696F31">
      <w:pPr>
        <w:jc w:val="center"/>
      </w:pPr>
      <w:r>
        <w:rPr>
          <w:noProof/>
        </w:rPr>
        <w:drawing>
          <wp:inline distT="0" distB="0" distL="0" distR="0" wp14:anchorId="393D54F5" wp14:editId="206D5BFB">
            <wp:extent cx="2859405" cy="1458595"/>
            <wp:effectExtent l="0" t="0" r="0" b="0"/>
            <wp:docPr id="12" name="obrázek 12" descr="odrazny hr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drazny hran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9405" cy="1458595"/>
                    </a:xfrm>
                    <a:prstGeom prst="rect">
                      <a:avLst/>
                    </a:prstGeom>
                    <a:noFill/>
                    <a:ln>
                      <a:noFill/>
                    </a:ln>
                  </pic:spPr>
                </pic:pic>
              </a:graphicData>
            </a:graphic>
          </wp:inline>
        </w:drawing>
      </w:r>
    </w:p>
    <w:p w14:paraId="3F3267FA" w14:textId="77777777" w:rsidR="007B51A2" w:rsidRDefault="007B51A2" w:rsidP="003B0170">
      <w:pPr>
        <w:jc w:val="both"/>
      </w:pPr>
      <w:r>
        <w:t>Lom světla na povrchu čočky mění směr světelných paprsků.</w:t>
      </w:r>
    </w:p>
    <w:p w14:paraId="0BCBAF87" w14:textId="2E03E4BD" w:rsidR="00E40DF4" w:rsidRDefault="0048675B" w:rsidP="00696F31">
      <w:pPr>
        <w:jc w:val="center"/>
      </w:pPr>
      <w:r>
        <w:rPr>
          <w:noProof/>
        </w:rPr>
        <w:lastRenderedPageBreak/>
        <w:drawing>
          <wp:inline distT="0" distB="0" distL="0" distR="0" wp14:anchorId="00F1111A" wp14:editId="687D67CC">
            <wp:extent cx="3425190" cy="136398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5190" cy="1363980"/>
                    </a:xfrm>
                    <a:prstGeom prst="rect">
                      <a:avLst/>
                    </a:prstGeom>
                    <a:noFill/>
                    <a:ln>
                      <a:noFill/>
                    </a:ln>
                  </pic:spPr>
                </pic:pic>
              </a:graphicData>
            </a:graphic>
          </wp:inline>
        </w:drawing>
      </w:r>
    </w:p>
    <w:p w14:paraId="20198006" w14:textId="77777777" w:rsidR="007B51A2" w:rsidRDefault="007B51A2" w:rsidP="003B0170">
      <w:pPr>
        <w:jc w:val="both"/>
      </w:pPr>
    </w:p>
    <w:p w14:paraId="0D511F94" w14:textId="77777777" w:rsidR="007B51A2" w:rsidRDefault="007B51A2" w:rsidP="003B0170">
      <w:pPr>
        <w:jc w:val="both"/>
      </w:pPr>
    </w:p>
    <w:p w14:paraId="7C35297C" w14:textId="77777777" w:rsidR="00F519FA" w:rsidRDefault="007B51A2" w:rsidP="00336FF4">
      <w:pPr>
        <w:jc w:val="both"/>
      </w:pPr>
      <w:r>
        <w:t>Světlo šířící se ve vláknu optického kabelu splňuje podmínky pro úplný odraz, a proto neproniká mimo světlovodné vlákno.</w:t>
      </w:r>
    </w:p>
    <w:p w14:paraId="1E856725" w14:textId="01F0F2B2" w:rsidR="001D191A" w:rsidRDefault="0048675B" w:rsidP="00336FF4">
      <w:pPr>
        <w:jc w:val="both"/>
      </w:pPr>
      <w:r>
        <w:rPr>
          <w:noProof/>
        </w:rPr>
        <w:drawing>
          <wp:inline distT="0" distB="0" distL="0" distR="0" wp14:anchorId="3B29BA9C" wp14:editId="593FDC3D">
            <wp:extent cx="3541395" cy="871855"/>
            <wp:effectExtent l="0" t="0" r="0" b="0"/>
            <wp:docPr id="14" name="obrázek 14" descr="opticky 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ticky kab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1395" cy="871855"/>
                    </a:xfrm>
                    <a:prstGeom prst="rect">
                      <a:avLst/>
                    </a:prstGeom>
                    <a:noFill/>
                    <a:ln>
                      <a:noFill/>
                    </a:ln>
                  </pic:spPr>
                </pic:pic>
              </a:graphicData>
            </a:graphic>
          </wp:inline>
        </w:drawing>
      </w:r>
      <w:r w:rsidR="00020287">
        <w:t xml:space="preserve">       </w:t>
      </w:r>
      <w:r w:rsidRPr="00020287">
        <w:rPr>
          <w:rFonts w:ascii="Arial" w:hAnsi="Arial" w:cs="Arial"/>
          <w:noProof/>
          <w:color w:val="000000"/>
          <w:sz w:val="25"/>
          <w:szCs w:val="25"/>
        </w:rPr>
        <w:drawing>
          <wp:inline distT="0" distB="0" distL="0" distR="0" wp14:anchorId="4AE8B3EF" wp14:editId="4F57D15D">
            <wp:extent cx="2283460" cy="1929130"/>
            <wp:effectExtent l="0" t="0" r="0" b="0"/>
            <wp:docPr id="15" name="obrázek 15" descr="A bundle of optical fibers. Theoretically, using advanced techniques such as DWDM, the modest number of fibers seen here could have sufficient bandwidth to easily carry the sum of all types of current data transmission needs for the entire planet. (~100 terabits per second per fi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undle of optical fibers. Theoretically, using advanced techniques such as DWDM, the modest number of fibers seen here could have sufficient bandwidth to easily carry the sum of all types of current data transmission needs for the entire planet. (~100 terabits per second per fiber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3460" cy="1929130"/>
                    </a:xfrm>
                    <a:prstGeom prst="rect">
                      <a:avLst/>
                    </a:prstGeom>
                    <a:noFill/>
                    <a:ln>
                      <a:noFill/>
                    </a:ln>
                  </pic:spPr>
                </pic:pic>
              </a:graphicData>
            </a:graphic>
          </wp:inline>
        </w:drawing>
      </w:r>
    </w:p>
    <w:p w14:paraId="7ED2BBE5" w14:textId="77777777" w:rsidR="00C85ACF" w:rsidRDefault="00C85ACF" w:rsidP="003B0170">
      <w:pPr>
        <w:jc w:val="both"/>
      </w:pPr>
    </w:p>
    <w:p w14:paraId="757F4F00" w14:textId="77777777" w:rsidR="007B51A2" w:rsidRDefault="007B51A2" w:rsidP="003B0170">
      <w:pPr>
        <w:jc w:val="both"/>
      </w:pPr>
      <w:r>
        <w:t>Lom světla při přechodu z vody do vzduchu způsobuje, že předměty pod vodou vnímáme na jiném místě, než ve skutečnosti jsou.</w:t>
      </w:r>
    </w:p>
    <w:p w14:paraId="3006BB4C" w14:textId="75330625" w:rsidR="00FC1317" w:rsidRDefault="0048675B" w:rsidP="00E40C73">
      <w:pPr>
        <w:jc w:val="both"/>
      </w:pPr>
      <w:r>
        <w:rPr>
          <w:noProof/>
        </w:rPr>
        <w:drawing>
          <wp:inline distT="0" distB="0" distL="0" distR="0" wp14:anchorId="5C4BC525" wp14:editId="3B062129">
            <wp:extent cx="3705225" cy="22885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2288540"/>
                    </a:xfrm>
                    <a:prstGeom prst="rect">
                      <a:avLst/>
                    </a:prstGeom>
                    <a:noFill/>
                    <a:ln>
                      <a:noFill/>
                    </a:ln>
                  </pic:spPr>
                </pic:pic>
              </a:graphicData>
            </a:graphic>
          </wp:inline>
        </w:drawing>
      </w:r>
      <w:r>
        <w:rPr>
          <w:rFonts w:ascii="Arial" w:hAnsi="Arial" w:cs="Arial"/>
          <w:noProof/>
          <w:sz w:val="21"/>
          <w:szCs w:val="21"/>
        </w:rPr>
        <w:drawing>
          <wp:inline distT="0" distB="0" distL="0" distR="0" wp14:anchorId="61D6F6CE" wp14:editId="4A676AE6">
            <wp:extent cx="3107690" cy="247904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7690" cy="2479040"/>
                    </a:xfrm>
                    <a:prstGeom prst="rect">
                      <a:avLst/>
                    </a:prstGeom>
                    <a:noFill/>
                    <a:ln>
                      <a:noFill/>
                    </a:ln>
                  </pic:spPr>
                </pic:pic>
              </a:graphicData>
            </a:graphic>
          </wp:inline>
        </w:drawing>
      </w:r>
    </w:p>
    <w:p w14:paraId="0D4C15AC" w14:textId="77777777" w:rsidR="00C85ACF" w:rsidRDefault="00C85ACF" w:rsidP="003B0170">
      <w:pPr>
        <w:jc w:val="both"/>
      </w:pPr>
    </w:p>
    <w:p w14:paraId="3AE830C4" w14:textId="77777777" w:rsidR="00C85ACF" w:rsidRDefault="00C85ACF" w:rsidP="003B0170">
      <w:pPr>
        <w:jc w:val="both"/>
      </w:pPr>
      <w:r>
        <w:t>Index lomu horkého vzduchu je trochu jiný než index lomu studeného vzduchu. Jestliže pozorujeme předměty přes stoupající horký vzduch (např. nad ohněm, kamny, rozpáleným asfaltem), dochází k jejich zdánlivému „plavání“.</w:t>
      </w:r>
    </w:p>
    <w:p w14:paraId="78A39B67" w14:textId="77777777" w:rsidR="00C85ACF" w:rsidRDefault="00C85ACF" w:rsidP="003B0170">
      <w:pPr>
        <w:jc w:val="both"/>
      </w:pPr>
    </w:p>
    <w:p w14:paraId="378DB435" w14:textId="77777777" w:rsidR="00336FF4" w:rsidRDefault="00336FF4" w:rsidP="00336FF4">
      <w:pPr>
        <w:jc w:val="both"/>
      </w:pPr>
      <w:r w:rsidRPr="00336FF4">
        <w:t>Astronomická refrakce</w:t>
      </w:r>
      <w:r>
        <w:t xml:space="preserve"> – postupný lom světla ve vrstvách atmosféry způsobuje, že hvězdu nepozorujeme přesně tam, kde ve skutečnosti je.</w:t>
      </w:r>
    </w:p>
    <w:p w14:paraId="52471D69" w14:textId="1F5B682A" w:rsidR="00336FF4" w:rsidRDefault="0048675B" w:rsidP="00336FF4">
      <w:pPr>
        <w:jc w:val="center"/>
      </w:pPr>
      <w:r>
        <w:rPr>
          <w:noProof/>
        </w:rPr>
        <w:lastRenderedPageBreak/>
        <w:drawing>
          <wp:inline distT="0" distB="0" distL="0" distR="0" wp14:anchorId="0EC718ED" wp14:editId="677F7293">
            <wp:extent cx="2970530" cy="181292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0530" cy="1812925"/>
                    </a:xfrm>
                    <a:prstGeom prst="rect">
                      <a:avLst/>
                    </a:prstGeom>
                    <a:noFill/>
                    <a:ln>
                      <a:noFill/>
                    </a:ln>
                  </pic:spPr>
                </pic:pic>
              </a:graphicData>
            </a:graphic>
          </wp:inline>
        </w:drawing>
      </w:r>
    </w:p>
    <w:p w14:paraId="0D401BEA" w14:textId="77777777" w:rsidR="00336FF4" w:rsidRDefault="00336FF4" w:rsidP="00336FF4">
      <w:pPr>
        <w:jc w:val="both"/>
      </w:pPr>
    </w:p>
    <w:p w14:paraId="6F7BA085" w14:textId="77777777" w:rsidR="00336FF4" w:rsidRDefault="00266CAE" w:rsidP="003B0170">
      <w:pPr>
        <w:jc w:val="both"/>
        <w:rPr>
          <w:highlight w:val="yellow"/>
        </w:rPr>
      </w:pPr>
      <w:r>
        <w:t>Postupný l</w:t>
      </w:r>
      <w:r w:rsidR="00C85ACF">
        <w:t xml:space="preserve">om světla na vrstvách silně rozehřátého vzduchu </w:t>
      </w:r>
      <w:r>
        <w:t xml:space="preserve">těsně </w:t>
      </w:r>
      <w:r w:rsidR="00C85ACF">
        <w:t xml:space="preserve">nad </w:t>
      </w:r>
      <w:r w:rsidRPr="00336FF4">
        <w:t xml:space="preserve">asfaltem silnice </w:t>
      </w:r>
      <w:r w:rsidR="00C85ACF" w:rsidRPr="00336FF4">
        <w:t>může způsobit</w:t>
      </w:r>
      <w:r w:rsidRPr="00336FF4">
        <w:t xml:space="preserve"> změnu směru chodu paprsků, která je sr</w:t>
      </w:r>
      <w:r w:rsidR="00336FF4" w:rsidRPr="00336FF4">
        <w:t xml:space="preserve">ovnatelná s odrazem světla </w:t>
      </w:r>
      <w:r w:rsidRPr="00336FF4">
        <w:t xml:space="preserve">od </w:t>
      </w:r>
      <w:r w:rsidR="00336FF4" w:rsidRPr="00336FF4">
        <w:t xml:space="preserve">zrcadla nebo od </w:t>
      </w:r>
      <w:r w:rsidRPr="00336FF4">
        <w:t xml:space="preserve">hladiny </w:t>
      </w:r>
      <w:r w:rsidR="00401A28" w:rsidRPr="00336FF4">
        <w:t>vody</w:t>
      </w:r>
      <w:r w:rsidR="00336FF4" w:rsidRPr="00336FF4">
        <w:t>.</w:t>
      </w:r>
    </w:p>
    <w:p w14:paraId="74C9F737" w14:textId="77777777" w:rsidR="00ED3A14" w:rsidRDefault="00266CAE" w:rsidP="003B0170">
      <w:pPr>
        <w:jc w:val="both"/>
      </w:pPr>
      <w:r w:rsidRPr="00785243">
        <w:rPr>
          <w:highlight w:val="yellow"/>
        </w:rPr>
        <w:t xml:space="preserve"> </w:t>
      </w:r>
    </w:p>
    <w:p w14:paraId="031DDE36" w14:textId="7B796375" w:rsidR="00FC1317" w:rsidRDefault="0048675B" w:rsidP="00FC1317">
      <w:pPr>
        <w:jc w:val="center"/>
      </w:pPr>
      <w:r>
        <w:rPr>
          <w:noProof/>
        </w:rPr>
        <w:drawing>
          <wp:inline distT="0" distB="0" distL="0" distR="0" wp14:anchorId="0713F8A5" wp14:editId="2AE3AD3A">
            <wp:extent cx="2695575" cy="180213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1802130"/>
                    </a:xfrm>
                    <a:prstGeom prst="rect">
                      <a:avLst/>
                    </a:prstGeom>
                    <a:noFill/>
                    <a:ln>
                      <a:noFill/>
                    </a:ln>
                  </pic:spPr>
                </pic:pic>
              </a:graphicData>
            </a:graphic>
          </wp:inline>
        </w:drawing>
      </w:r>
      <w:r>
        <w:rPr>
          <w:noProof/>
        </w:rPr>
        <w:drawing>
          <wp:inline distT="0" distB="0" distL="0" distR="0" wp14:anchorId="24367C6E" wp14:editId="635C30D0">
            <wp:extent cx="3430270" cy="19240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0270" cy="1924050"/>
                    </a:xfrm>
                    <a:prstGeom prst="rect">
                      <a:avLst/>
                    </a:prstGeom>
                    <a:noFill/>
                    <a:ln>
                      <a:noFill/>
                    </a:ln>
                  </pic:spPr>
                </pic:pic>
              </a:graphicData>
            </a:graphic>
          </wp:inline>
        </w:drawing>
      </w:r>
    </w:p>
    <w:p w14:paraId="2BE28061" w14:textId="77777777" w:rsidR="0044585F" w:rsidRDefault="0044585F" w:rsidP="0044585F">
      <w:pPr>
        <w:pStyle w:val="Nadpis3"/>
      </w:pPr>
      <w:bookmarkStart w:id="8" w:name="_Toc211009911"/>
      <w:r>
        <w:t>Disperze světla</w:t>
      </w:r>
      <w:bookmarkEnd w:id="8"/>
    </w:p>
    <w:p w14:paraId="2B63DD03" w14:textId="77777777" w:rsidR="001200CD" w:rsidRDefault="00ED3A14" w:rsidP="001200CD">
      <w:pPr>
        <w:jc w:val="both"/>
      </w:pPr>
      <w:r>
        <w:t>Disperze světla je závislost rychlosti šíření světla</w:t>
      </w:r>
      <w:r w:rsidR="00CD5B14">
        <w:t xml:space="preserve"> (a tedy i indexu lomu)</w:t>
      </w:r>
      <w:r>
        <w:t xml:space="preserve"> </w:t>
      </w:r>
      <w:r w:rsidR="00CD5B14">
        <w:t>na vlnové délce světla (tj. barvě) světla.</w:t>
      </w:r>
      <w:r w:rsidR="001200CD">
        <w:t xml:space="preserve"> V důsledku disperze světla ve sklu hranolu je původně bílé světlo (tj. směs různých vlnových délek) rozloženo na jednotlivé složky a pozorujeme barevné spektrum.</w:t>
      </w:r>
    </w:p>
    <w:p w14:paraId="3122896B" w14:textId="77777777" w:rsidR="00CD5B14" w:rsidRDefault="00CD5B14" w:rsidP="003B0170">
      <w:pPr>
        <w:jc w:val="both"/>
      </w:pPr>
    </w:p>
    <w:p w14:paraId="14FE92BC" w14:textId="1768DB5C" w:rsidR="00CD5B14" w:rsidRPr="001200CD" w:rsidRDefault="0048675B" w:rsidP="003B0170">
      <w:pPr>
        <w:jc w:val="both"/>
      </w:pPr>
      <w:r>
        <w:rPr>
          <w:noProof/>
        </w:rPr>
        <w:drawing>
          <wp:anchor distT="0" distB="0" distL="114300" distR="114300" simplePos="0" relativeHeight="251653632" behindDoc="1" locked="0" layoutInCell="1" allowOverlap="1" wp14:anchorId="4165A74C" wp14:editId="1D210927">
            <wp:simplePos x="0" y="0"/>
            <wp:positionH relativeFrom="column">
              <wp:align>left</wp:align>
            </wp:positionH>
            <wp:positionV relativeFrom="paragraph">
              <wp:posOffset>0</wp:posOffset>
            </wp:positionV>
            <wp:extent cx="4114800" cy="2686050"/>
            <wp:effectExtent l="0" t="0" r="0" b="0"/>
            <wp:wrapTight wrapText="bothSides">
              <wp:wrapPolygon edited="0">
                <wp:start x="100" y="0"/>
                <wp:lineTo x="0" y="21294"/>
                <wp:lineTo x="21400" y="21294"/>
                <wp:lineTo x="21400" y="0"/>
                <wp:lineTo x="100" y="0"/>
              </wp:wrapPolygon>
            </wp:wrapTight>
            <wp:docPr id="2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503B10" wp14:editId="5BF00A8E">
            <wp:extent cx="2637790" cy="165989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7790" cy="1659890"/>
                    </a:xfrm>
                    <a:prstGeom prst="rect">
                      <a:avLst/>
                    </a:prstGeom>
                    <a:noFill/>
                    <a:ln>
                      <a:noFill/>
                    </a:ln>
                  </pic:spPr>
                </pic:pic>
              </a:graphicData>
            </a:graphic>
          </wp:inline>
        </w:drawing>
      </w:r>
    </w:p>
    <w:p w14:paraId="054FE701" w14:textId="77777777" w:rsidR="0044585F" w:rsidRDefault="00401CB6" w:rsidP="0044585F">
      <w:pPr>
        <w:pStyle w:val="Nadpis3"/>
      </w:pPr>
      <w:r>
        <w:br w:type="textWrapping" w:clear="all"/>
      </w:r>
      <w:bookmarkStart w:id="9" w:name="_Toc211009912"/>
      <w:r w:rsidR="0044585F">
        <w:t>Duha</w:t>
      </w:r>
      <w:bookmarkEnd w:id="9"/>
    </w:p>
    <w:p w14:paraId="655DC762" w14:textId="77777777" w:rsidR="00CD5B14" w:rsidRDefault="00CD5B14" w:rsidP="003B0170">
      <w:pPr>
        <w:jc w:val="both"/>
      </w:pPr>
      <w:r>
        <w:t xml:space="preserve">Duha – vzniká </w:t>
      </w:r>
      <w:r w:rsidR="00C2765B">
        <w:t xml:space="preserve">jako důsledek disperze </w:t>
      </w:r>
      <w:r>
        <w:t>lomem světla na kulatých kapkách vody, které j</w:t>
      </w:r>
      <w:r w:rsidR="0044585F">
        <w:t>sou osvětleny slunečním světlem.</w:t>
      </w:r>
    </w:p>
    <w:p w14:paraId="59B6F961" w14:textId="003E5218" w:rsidR="00401CB6" w:rsidRDefault="0048675B" w:rsidP="003B0170">
      <w:pPr>
        <w:jc w:val="both"/>
      </w:pPr>
      <w:r>
        <w:rPr>
          <w:noProof/>
        </w:rPr>
        <w:lastRenderedPageBreak/>
        <w:drawing>
          <wp:inline distT="0" distB="0" distL="0" distR="0" wp14:anchorId="75F6AA01" wp14:editId="5B69ADD3">
            <wp:extent cx="4497705" cy="284861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7705" cy="2848610"/>
                    </a:xfrm>
                    <a:prstGeom prst="rect">
                      <a:avLst/>
                    </a:prstGeom>
                    <a:noFill/>
                    <a:ln>
                      <a:noFill/>
                    </a:ln>
                  </pic:spPr>
                </pic:pic>
              </a:graphicData>
            </a:graphic>
          </wp:inline>
        </w:drawing>
      </w:r>
      <w:r w:rsidRPr="00CB49AD">
        <w:rPr>
          <w:noProof/>
        </w:rPr>
        <w:drawing>
          <wp:inline distT="0" distB="0" distL="0" distR="0" wp14:anchorId="12E4D65C" wp14:editId="49960CB3">
            <wp:extent cx="1960880" cy="1802130"/>
            <wp:effectExtent l="0" t="0" r="0" b="0"/>
            <wp:docPr id="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0880" cy="1802130"/>
                    </a:xfrm>
                    <a:prstGeom prst="rect">
                      <a:avLst/>
                    </a:prstGeom>
                    <a:noFill/>
                    <a:ln>
                      <a:noFill/>
                    </a:ln>
                  </pic:spPr>
                </pic:pic>
              </a:graphicData>
            </a:graphic>
          </wp:inline>
        </w:drawing>
      </w:r>
    </w:p>
    <w:p w14:paraId="5B89E4F7" w14:textId="77777777" w:rsidR="00CD5B14" w:rsidRDefault="00CD5B14" w:rsidP="0044585F">
      <w:pPr>
        <w:pStyle w:val="Nadpis3"/>
      </w:pPr>
      <w:bookmarkStart w:id="10" w:name="_Toc211009913"/>
      <w:r>
        <w:t>Interference světla</w:t>
      </w:r>
      <w:bookmarkEnd w:id="10"/>
    </w:p>
    <w:p w14:paraId="5421B2B1" w14:textId="77777777" w:rsidR="00CD5B14" w:rsidRDefault="00CD5B14" w:rsidP="003B0170">
      <w:pPr>
        <w:jc w:val="both"/>
      </w:pPr>
      <w:r>
        <w:t>Interference je skládání vlnění resp. světla. Významná je interference světla ze dvou navzájem koherentních zdrojů. Dva zdroje jsou koherentní tehdy, jestliže jejich světlo má stejnou frekvenci a konstantní fázový posuv. V praxi pozorujeme interferenci často tak, že světlo z jednoho zdroje se rozdělí na dvě části, které se po čase opět spojí.</w:t>
      </w:r>
    </w:p>
    <w:p w14:paraId="2BD11DC6" w14:textId="77777777" w:rsidR="00CD5B14" w:rsidRDefault="00CD5B14" w:rsidP="003B0170">
      <w:pPr>
        <w:jc w:val="both"/>
      </w:pPr>
    </w:p>
    <w:p w14:paraId="106FF6DF" w14:textId="77777777" w:rsidR="00CD5B14" w:rsidRDefault="00CD5B14" w:rsidP="003B0170">
      <w:pPr>
        <w:jc w:val="both"/>
      </w:pPr>
      <w:r>
        <w:t>Krajní případy interference jsou</w:t>
      </w:r>
    </w:p>
    <w:p w14:paraId="325E767F" w14:textId="77777777" w:rsidR="00CD5B14" w:rsidRDefault="00D8337C" w:rsidP="00D8337C">
      <w:pPr>
        <w:numPr>
          <w:ilvl w:val="0"/>
          <w:numId w:val="1"/>
        </w:numPr>
        <w:jc w:val="both"/>
      </w:pPr>
      <w:r>
        <w:t>K</w:t>
      </w:r>
      <w:r w:rsidR="00CD5B14">
        <w:t xml:space="preserve">onstruktivní interference – dvě vlnění se setkávají ve stejné fázi a maximálně se zesilují. </w:t>
      </w:r>
      <w:r>
        <w:t>Fázový rozdíl je roven sudému násobku půlvln</w:t>
      </w:r>
      <w:r w:rsidR="005E02A2">
        <w:t>, tj.</w:t>
      </w:r>
      <w:r>
        <w:t xml:space="preserve"> </w:t>
      </w:r>
      <w:r w:rsidR="00277EC4" w:rsidRPr="00D8337C">
        <w:rPr>
          <w:position w:val="-24"/>
        </w:rPr>
        <w:object w:dxaOrig="1579" w:dyaOrig="620" w14:anchorId="700053C5">
          <v:shape id="_x0000_i1031" type="#_x0000_t75" style="width:79.1pt;height:30.8pt" o:ole="">
            <v:imagedata r:id="rId40" o:title=""/>
          </v:shape>
          <o:OLEObject Type="Embed" ProgID="Equation.3" ShapeID="_x0000_i1031" DrawAspect="Content" ObjectID="_1763749514" r:id="rId41"/>
        </w:object>
      </w:r>
      <w:r>
        <w:t>.</w:t>
      </w:r>
    </w:p>
    <w:p w14:paraId="6CF4A36D" w14:textId="77777777" w:rsidR="00D8337C" w:rsidRDefault="00D8337C" w:rsidP="00D8337C">
      <w:pPr>
        <w:numPr>
          <w:ilvl w:val="0"/>
          <w:numId w:val="1"/>
        </w:numPr>
        <w:jc w:val="both"/>
      </w:pPr>
      <w:r>
        <w:t>Destruktivní interference – dvě vlnění se setkávají v </w:t>
      </w:r>
      <w:r w:rsidR="00815974">
        <w:t>opačné</w:t>
      </w:r>
      <w:r>
        <w:t xml:space="preserve"> fázi a maximálně se zeslabují. Fázový rozdíl je roven lichému násobku půlvln</w:t>
      </w:r>
      <w:r w:rsidR="005E02A2">
        <w:t xml:space="preserve">, tj. </w:t>
      </w:r>
      <w:r w:rsidR="00277EC4" w:rsidRPr="00D8337C">
        <w:rPr>
          <w:position w:val="-24"/>
        </w:rPr>
        <w:object w:dxaOrig="2020" w:dyaOrig="620" w14:anchorId="579AB04A">
          <v:shape id="_x0000_i1032" type="#_x0000_t75" style="width:101.15pt;height:30.8pt" o:ole="">
            <v:imagedata r:id="rId42" o:title=""/>
          </v:shape>
          <o:OLEObject Type="Embed" ProgID="Equation.3" ShapeID="_x0000_i1032" DrawAspect="Content" ObjectID="_1763749515" r:id="rId43"/>
        </w:object>
      </w:r>
      <w:r>
        <w:t>.</w:t>
      </w:r>
    </w:p>
    <w:p w14:paraId="002E7CC5" w14:textId="77777777" w:rsidR="0044585F" w:rsidRDefault="0044585F" w:rsidP="0044585F">
      <w:pPr>
        <w:pStyle w:val="Nadpis3"/>
      </w:pPr>
      <w:bookmarkStart w:id="11" w:name="_Toc211009914"/>
      <w:r>
        <w:t>Interference při průchodu tenkou vrstvou</w:t>
      </w:r>
      <w:bookmarkEnd w:id="11"/>
    </w:p>
    <w:p w14:paraId="127541E6" w14:textId="533F1224" w:rsidR="00D8337C" w:rsidRDefault="0048675B" w:rsidP="00D8337C">
      <w:pPr>
        <w:jc w:val="both"/>
      </w:pPr>
      <w:r>
        <w:rPr>
          <w:noProof/>
        </w:rPr>
        <w:drawing>
          <wp:anchor distT="0" distB="0" distL="114300" distR="114300" simplePos="0" relativeHeight="251651584" behindDoc="1" locked="0" layoutInCell="1" allowOverlap="1" wp14:anchorId="73CFE67F" wp14:editId="6585A606">
            <wp:simplePos x="0" y="0"/>
            <wp:positionH relativeFrom="column">
              <wp:posOffset>0</wp:posOffset>
            </wp:positionH>
            <wp:positionV relativeFrom="paragraph">
              <wp:posOffset>7620</wp:posOffset>
            </wp:positionV>
            <wp:extent cx="1714500" cy="1257300"/>
            <wp:effectExtent l="0" t="0" r="0" b="0"/>
            <wp:wrapSquare wrapText="bothSides"/>
            <wp:docPr id="2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37C">
        <w:t>Interference při průchodu tenkou vrst</w:t>
      </w:r>
      <w:r w:rsidR="005E02A2">
        <w:t xml:space="preserve">vou tloušťky </w:t>
      </w:r>
      <w:r w:rsidR="005E02A2" w:rsidRPr="00277EC4">
        <w:rPr>
          <w:i/>
        </w:rPr>
        <w:t>d</w:t>
      </w:r>
      <w:r w:rsidR="005E02A2">
        <w:t xml:space="preserve"> a indexu lomu</w:t>
      </w:r>
      <w:r w:rsidR="005E02A2" w:rsidRPr="00277EC4">
        <w:rPr>
          <w:i/>
        </w:rPr>
        <w:t xml:space="preserve"> n</w:t>
      </w:r>
      <w:r w:rsidR="00277EC4">
        <w:rPr>
          <w:i/>
        </w:rPr>
        <w:t>.</w:t>
      </w:r>
    </w:p>
    <w:p w14:paraId="376DCE1A" w14:textId="77777777" w:rsidR="00D8337C" w:rsidRDefault="00D8337C" w:rsidP="00D8337C">
      <w:pPr>
        <w:jc w:val="both"/>
      </w:pPr>
      <w:r>
        <w:t>Paprsek, který projde bez odrazu, interferuje s paprskem, který se na obou rozhraních odrazí.</w:t>
      </w:r>
    </w:p>
    <w:p w14:paraId="0A889079" w14:textId="77777777" w:rsidR="00D8337C" w:rsidRDefault="00D8337C" w:rsidP="00D8337C">
      <w:pPr>
        <w:jc w:val="both"/>
      </w:pPr>
      <w:r>
        <w:t xml:space="preserve">Musíme rozlišit geometrický dráhový rozdíl, daný pouze tím, že </w:t>
      </w:r>
      <w:r w:rsidR="008770B8">
        <w:t>jeden paprsek urazí delší dráhu</w:t>
      </w:r>
      <w:r>
        <w:t xml:space="preserve"> než druhý, a optický dráhový rozdíl, který </w:t>
      </w:r>
      <w:r w:rsidR="00297C67">
        <w:t>zachycuje ještě další okolnosti, které mají vliv na fázi vlny</w:t>
      </w:r>
      <w:r>
        <w:t>.</w:t>
      </w:r>
    </w:p>
    <w:p w14:paraId="341B3385" w14:textId="77777777" w:rsidR="00D8337C" w:rsidRDefault="00D8337C" w:rsidP="00D8337C">
      <w:pPr>
        <w:jc w:val="both"/>
      </w:pPr>
      <w:r>
        <w:t xml:space="preserve">Geometrický dráhový rozdíl je </w:t>
      </w:r>
      <w:r w:rsidRPr="00277EC4">
        <w:rPr>
          <w:i/>
        </w:rPr>
        <w:t>2d</w:t>
      </w:r>
      <w:r>
        <w:t xml:space="preserve">, optický dráhový rozdíl je </w:t>
      </w:r>
      <w:r w:rsidRPr="00277EC4">
        <w:rPr>
          <w:i/>
        </w:rPr>
        <w:t>2nd</w:t>
      </w:r>
      <w:r>
        <w:t xml:space="preserve">, protože v prostředí s indexem lomu </w:t>
      </w:r>
      <w:r w:rsidRPr="00277EC4">
        <w:rPr>
          <w:i/>
        </w:rPr>
        <w:t>n</w:t>
      </w:r>
      <w:r>
        <w:t xml:space="preserve">, se </w:t>
      </w:r>
      <w:r w:rsidRPr="00277EC4">
        <w:rPr>
          <w:i/>
        </w:rPr>
        <w:t>n</w:t>
      </w:r>
      <w:r w:rsidR="00297C67">
        <w:t xml:space="preserve"> </w:t>
      </w:r>
      <w:r>
        <w:t>krát zkracuje vlnová délka</w:t>
      </w:r>
      <w:r w:rsidR="008857CE">
        <w:t>.</w:t>
      </w:r>
    </w:p>
    <w:p w14:paraId="12944CB0" w14:textId="77777777" w:rsidR="008857CE" w:rsidRDefault="008857CE" w:rsidP="00D8337C">
      <w:pPr>
        <w:jc w:val="both"/>
      </w:pPr>
      <w:r>
        <w:t xml:space="preserve">Pro maximální zesílení prošlého světla tedy platí vztah </w:t>
      </w:r>
      <w:r w:rsidR="00277EC4" w:rsidRPr="008857CE">
        <w:rPr>
          <w:position w:val="-24"/>
        </w:rPr>
        <w:object w:dxaOrig="2340" w:dyaOrig="620" w14:anchorId="6469ED4F">
          <v:shape id="_x0000_i1033" type="#_x0000_t75" style="width:116.95pt;height:30.8pt" o:ole="">
            <v:imagedata r:id="rId45" o:title=""/>
          </v:shape>
          <o:OLEObject Type="Embed" ProgID="Equation.3" ShapeID="_x0000_i1033" DrawAspect="Content" ObjectID="_1763749516" r:id="rId46"/>
        </w:object>
      </w:r>
      <w:r>
        <w:t>.</w:t>
      </w:r>
    </w:p>
    <w:p w14:paraId="5E4EA778" w14:textId="77777777" w:rsidR="008857CE" w:rsidRDefault="008857CE" w:rsidP="00D8337C">
      <w:pPr>
        <w:jc w:val="both"/>
      </w:pPr>
      <w:r>
        <w:t xml:space="preserve">Pro maximální zeslabení prošlého světla platí vztah </w:t>
      </w:r>
      <w:r w:rsidR="00277EC4" w:rsidRPr="008857CE">
        <w:rPr>
          <w:position w:val="-24"/>
        </w:rPr>
        <w:object w:dxaOrig="2780" w:dyaOrig="620" w14:anchorId="4EC1D527">
          <v:shape id="_x0000_i1034" type="#_x0000_t75" style="width:139pt;height:30.8pt" o:ole="">
            <v:imagedata r:id="rId47" o:title=""/>
          </v:shape>
          <o:OLEObject Type="Embed" ProgID="Equation.3" ShapeID="_x0000_i1034" DrawAspect="Content" ObjectID="_1763749517" r:id="rId48"/>
        </w:object>
      </w:r>
      <w:r>
        <w:t>.</w:t>
      </w:r>
    </w:p>
    <w:p w14:paraId="0A7B94E4" w14:textId="77777777" w:rsidR="0044585F" w:rsidRDefault="0044585F" w:rsidP="0044585F">
      <w:pPr>
        <w:pStyle w:val="Nadpis3"/>
      </w:pPr>
      <w:bookmarkStart w:id="12" w:name="_Toc211009915"/>
      <w:r>
        <w:t>Interference při odrazu na tenké vrstvě</w:t>
      </w:r>
      <w:bookmarkEnd w:id="12"/>
    </w:p>
    <w:p w14:paraId="420BB0B1" w14:textId="6A05F78E" w:rsidR="00DC54A6" w:rsidRDefault="0048675B" w:rsidP="00D8337C">
      <w:pPr>
        <w:jc w:val="both"/>
      </w:pPr>
      <w:r>
        <w:rPr>
          <w:noProof/>
        </w:rPr>
        <w:drawing>
          <wp:anchor distT="0" distB="0" distL="114300" distR="114300" simplePos="0" relativeHeight="251652608" behindDoc="0" locked="0" layoutInCell="1" allowOverlap="1" wp14:anchorId="09CA98D1" wp14:editId="304BE110">
            <wp:simplePos x="0" y="0"/>
            <wp:positionH relativeFrom="column">
              <wp:posOffset>0</wp:posOffset>
            </wp:positionH>
            <wp:positionV relativeFrom="paragraph">
              <wp:posOffset>6350</wp:posOffset>
            </wp:positionV>
            <wp:extent cx="1924050" cy="1257300"/>
            <wp:effectExtent l="0" t="0" r="0" b="0"/>
            <wp:wrapSquare wrapText="bothSides"/>
            <wp:docPr id="2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40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F04">
        <w:t xml:space="preserve">Interference při odrazu na tenké vrstvě tloušťky </w:t>
      </w:r>
      <w:r w:rsidR="000D4F04" w:rsidRPr="00277EC4">
        <w:rPr>
          <w:i/>
        </w:rPr>
        <w:t>d</w:t>
      </w:r>
      <w:r w:rsidR="000D4F04">
        <w:t xml:space="preserve"> a indexu lomu </w:t>
      </w:r>
      <w:r w:rsidR="000D4F04" w:rsidRPr="00277EC4">
        <w:rPr>
          <w:i/>
        </w:rPr>
        <w:t>n</w:t>
      </w:r>
      <w:r w:rsidR="000D4F04">
        <w:t xml:space="preserve">. Paprsek, který se odrazí od prvního rozhraní, interferuje s paprskem, který se odrazí od druhého rozhraní. Důležité je, že jeden odraz se děje na prostředí opticky hustším (a proto se mění fáze vlny v opačnou), zatímco druhý odraz je od prostředí opticky řidšího (a fáze se tedy při odrazu nemění). Geometrický </w:t>
      </w:r>
      <w:r w:rsidR="000D4F04">
        <w:lastRenderedPageBreak/>
        <w:t xml:space="preserve">dráhový rozdíl je </w:t>
      </w:r>
      <w:r w:rsidR="000D4F04" w:rsidRPr="00277EC4">
        <w:rPr>
          <w:i/>
        </w:rPr>
        <w:t>2d</w:t>
      </w:r>
      <w:r w:rsidR="000D4F04">
        <w:t xml:space="preserve">, optický dráhový rozdíl je </w:t>
      </w:r>
      <w:r w:rsidR="00277EC4" w:rsidRPr="000D4F04">
        <w:rPr>
          <w:position w:val="-24"/>
        </w:rPr>
        <w:object w:dxaOrig="840" w:dyaOrig="620" w14:anchorId="7D1B10C1">
          <v:shape id="_x0000_i1035" type="#_x0000_t75" style="width:42.05pt;height:30.8pt" o:ole="">
            <v:imagedata r:id="rId50" o:title=""/>
          </v:shape>
          <o:OLEObject Type="Embed" ProgID="Equation.3" ShapeID="_x0000_i1035" DrawAspect="Content" ObjectID="_1763749518" r:id="rId51"/>
        </w:object>
      </w:r>
      <w:r w:rsidR="000D4F04">
        <w:t xml:space="preserve">. Člen </w:t>
      </w:r>
      <w:r w:rsidR="00277EC4" w:rsidRPr="000D4F04">
        <w:rPr>
          <w:position w:val="-24"/>
        </w:rPr>
        <w:object w:dxaOrig="240" w:dyaOrig="620" w14:anchorId="125EC948">
          <v:shape id="_x0000_i1036" type="#_x0000_t75" style="width:12.05pt;height:30.8pt" o:ole="">
            <v:imagedata r:id="rId52" o:title=""/>
          </v:shape>
          <o:OLEObject Type="Embed" ProgID="Equation.3" ShapeID="_x0000_i1036" DrawAspect="Content" ObjectID="_1763749519" r:id="rId53"/>
        </w:object>
      </w:r>
      <w:r w:rsidR="000D4F04">
        <w:t xml:space="preserve"> vystihuje právě změnu fáze vlny při odrazu vlnění od prostředí opticky hustšího. Po dosazení do podmínek pro konstruktivní a destruktivní interferenci a převedení členu </w:t>
      </w:r>
      <w:r w:rsidR="00277EC4" w:rsidRPr="000D4F04">
        <w:rPr>
          <w:position w:val="-24"/>
        </w:rPr>
        <w:object w:dxaOrig="240" w:dyaOrig="620" w14:anchorId="595C8AB9">
          <v:shape id="_x0000_i1037" type="#_x0000_t75" style="width:12.05pt;height:30.8pt" o:ole="">
            <v:imagedata r:id="rId54" o:title=""/>
          </v:shape>
          <o:OLEObject Type="Embed" ProgID="Equation.3" ShapeID="_x0000_i1037" DrawAspect="Content" ObjectID="_1763749520" r:id="rId55"/>
        </w:object>
      </w:r>
      <w:r w:rsidR="000D4F04">
        <w:t xml:space="preserve"> na pravou stranu</w:t>
      </w:r>
      <w:r w:rsidR="00DC54A6">
        <w:t xml:space="preserve"> dostáváme následující</w:t>
      </w:r>
      <w:r w:rsidR="000D4F04">
        <w:t xml:space="preserve"> výsledky</w:t>
      </w:r>
      <w:r w:rsidR="00741254">
        <w:t>:</w:t>
      </w:r>
    </w:p>
    <w:p w14:paraId="5586432D" w14:textId="77777777" w:rsidR="00DC54A6" w:rsidRDefault="00DC54A6" w:rsidP="00DC54A6">
      <w:pPr>
        <w:jc w:val="both"/>
      </w:pPr>
      <w:r>
        <w:t xml:space="preserve">Pro maximální zesílení odraženého světla vztah </w:t>
      </w:r>
      <w:r w:rsidR="00277EC4" w:rsidRPr="008857CE">
        <w:rPr>
          <w:position w:val="-24"/>
        </w:rPr>
        <w:object w:dxaOrig="2780" w:dyaOrig="620" w14:anchorId="4E42C48E">
          <v:shape id="_x0000_i1038" type="#_x0000_t75" style="width:139pt;height:30.8pt" o:ole="">
            <v:imagedata r:id="rId56" o:title=""/>
          </v:shape>
          <o:OLEObject Type="Embed" ProgID="Equation.3" ShapeID="_x0000_i1038" DrawAspect="Content" ObjectID="_1763749521" r:id="rId57"/>
        </w:object>
      </w:r>
      <w:r>
        <w:t>.</w:t>
      </w:r>
    </w:p>
    <w:p w14:paraId="1ACBFD20" w14:textId="77777777" w:rsidR="00DC54A6" w:rsidRDefault="00DC54A6" w:rsidP="00DC54A6">
      <w:pPr>
        <w:jc w:val="both"/>
      </w:pPr>
      <w:r>
        <w:t xml:space="preserve">Pro maximální zeslabení odraženého světla vztah </w:t>
      </w:r>
      <w:r w:rsidR="00277EC4" w:rsidRPr="008857CE">
        <w:rPr>
          <w:position w:val="-24"/>
        </w:rPr>
        <w:object w:dxaOrig="2340" w:dyaOrig="620" w14:anchorId="727B6442">
          <v:shape id="_x0000_i1039" type="#_x0000_t75" style="width:116.95pt;height:30.8pt" o:ole="">
            <v:imagedata r:id="rId58" o:title=""/>
          </v:shape>
          <o:OLEObject Type="Embed" ProgID="Equation.3" ShapeID="_x0000_i1039" DrawAspect="Content" ObjectID="_1763749522" r:id="rId59"/>
        </w:object>
      </w:r>
      <w:r>
        <w:t>.</w:t>
      </w:r>
    </w:p>
    <w:p w14:paraId="1EBA7E0F" w14:textId="77777777" w:rsidR="00DC54A6" w:rsidRDefault="00DC54A6" w:rsidP="00DC54A6">
      <w:pPr>
        <w:jc w:val="both"/>
      </w:pPr>
      <w:r>
        <w:t>Všimněte si, že vztahy pro maximum a minimum při interferenci prošlého a odraženého světla vycházejí právě opačně. To je plně v souladu s platností zákona zachování energie. Pokud pro určitou vlnovou délku maximum energie projde, potom se nic neodrazí a naopak.</w:t>
      </w:r>
    </w:p>
    <w:p w14:paraId="7382B939" w14:textId="77777777" w:rsidR="00DC54A6" w:rsidRDefault="00DC54A6" w:rsidP="00DC54A6">
      <w:pPr>
        <w:jc w:val="both"/>
      </w:pPr>
      <w:r>
        <w:t>Uvedené vztahy umožňují konstruovat určité filtry (například na brýle, na objektivy fotoaparátu apod.) nanášením tenkých vrstev s daným indexem lomu.</w:t>
      </w:r>
    </w:p>
    <w:p w14:paraId="7908AD40" w14:textId="77777777" w:rsidR="00DC54A6" w:rsidRDefault="00DC54A6" w:rsidP="00D8337C">
      <w:pPr>
        <w:jc w:val="both"/>
      </w:pPr>
      <w:r>
        <w:t>Popsané situace a z nich vyvozené vztahy platí za předpokladu, že světlo dopadá na tenkou vrstvu kolmo. Při šikmém dopadu je situace trochu složitější a vztahy pro maximum a minimum interference jsou komplikovanější. Nicméně i zde dochází k interferenci a zesilování světla určité vlnové délky (barvy).</w:t>
      </w:r>
      <w:r w:rsidR="00D85C22">
        <w:t xml:space="preserve"> Tuto interferenci pozorujeme jako barevné proužky například na mýdlové bublině vyfouknuté bublifukem nebo na vrstvičce </w:t>
      </w:r>
      <w:r w:rsidR="00741254">
        <w:t xml:space="preserve">rozlitého </w:t>
      </w:r>
      <w:r w:rsidR="00D85C22">
        <w:t>oleje.</w:t>
      </w:r>
      <w:r>
        <w:t xml:space="preserve">  </w:t>
      </w:r>
    </w:p>
    <w:p w14:paraId="5CEB5FAB" w14:textId="4464A280" w:rsidR="00741254" w:rsidRDefault="0048675B" w:rsidP="00D8337C">
      <w:pPr>
        <w:jc w:val="both"/>
      </w:pPr>
      <w:r>
        <w:rPr>
          <w:noProof/>
        </w:rPr>
        <w:drawing>
          <wp:inline distT="0" distB="0" distL="0" distR="0" wp14:anchorId="02C22EAB" wp14:editId="6462FBD9">
            <wp:extent cx="2933700" cy="190309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3700" cy="1903095"/>
                    </a:xfrm>
                    <a:prstGeom prst="rect">
                      <a:avLst/>
                    </a:prstGeom>
                    <a:noFill/>
                    <a:ln>
                      <a:noFill/>
                    </a:ln>
                  </pic:spPr>
                </pic:pic>
              </a:graphicData>
            </a:graphic>
          </wp:inline>
        </w:drawing>
      </w:r>
      <w:r w:rsidR="00741254">
        <w:t xml:space="preserve"> </w:t>
      </w:r>
      <w:r>
        <w:rPr>
          <w:noProof/>
        </w:rPr>
        <w:drawing>
          <wp:inline distT="0" distB="0" distL="0" distR="0" wp14:anchorId="6E84FECE" wp14:editId="167369C6">
            <wp:extent cx="3176905" cy="238887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76905" cy="2388870"/>
                    </a:xfrm>
                    <a:prstGeom prst="rect">
                      <a:avLst/>
                    </a:prstGeom>
                    <a:noFill/>
                    <a:ln>
                      <a:noFill/>
                    </a:ln>
                  </pic:spPr>
                </pic:pic>
              </a:graphicData>
            </a:graphic>
          </wp:inline>
        </w:drawing>
      </w:r>
    </w:p>
    <w:p w14:paraId="4CC200DB" w14:textId="77777777" w:rsidR="00986B7E" w:rsidRDefault="00986B7E" w:rsidP="00D8337C">
      <w:pPr>
        <w:jc w:val="both"/>
      </w:pPr>
    </w:p>
    <w:p w14:paraId="49A7B450" w14:textId="77777777" w:rsidR="00176CA8" w:rsidRDefault="00F528A2" w:rsidP="0044585F">
      <w:pPr>
        <w:pStyle w:val="Nadpis3"/>
      </w:pPr>
      <w:bookmarkStart w:id="13" w:name="_Toc211009916"/>
      <w:r>
        <w:t xml:space="preserve">Ohyb a interference světla na </w:t>
      </w:r>
      <w:proofErr w:type="spellStart"/>
      <w:r>
        <w:t>dvojštěrbině</w:t>
      </w:r>
      <w:proofErr w:type="spellEnd"/>
      <w:r>
        <w:t xml:space="preserve"> a mřížce</w:t>
      </w:r>
      <w:bookmarkEnd w:id="13"/>
    </w:p>
    <w:tbl>
      <w:tblPr>
        <w:tblW w:w="0" w:type="auto"/>
        <w:tblLook w:val="01E0" w:firstRow="1" w:lastRow="1" w:firstColumn="1" w:lastColumn="1" w:noHBand="0" w:noVBand="0"/>
      </w:tblPr>
      <w:tblGrid>
        <w:gridCol w:w="3216"/>
        <w:gridCol w:w="3216"/>
      </w:tblGrid>
      <w:tr w:rsidR="000572C0" w14:paraId="59E68CB8" w14:textId="77777777" w:rsidTr="00072AD4">
        <w:tc>
          <w:tcPr>
            <w:tcW w:w="3216" w:type="dxa"/>
            <w:shd w:val="clear" w:color="auto" w:fill="auto"/>
          </w:tcPr>
          <w:p w14:paraId="41BD4A56" w14:textId="6E0E21E8" w:rsidR="000572C0" w:rsidRDefault="0048675B" w:rsidP="000572C0">
            <w:r>
              <w:rPr>
                <w:noProof/>
              </w:rPr>
              <w:drawing>
                <wp:inline distT="0" distB="0" distL="0" distR="0" wp14:anchorId="7F3016E0" wp14:editId="2E82E168">
                  <wp:extent cx="1903095" cy="57086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3095" cy="570865"/>
                          </a:xfrm>
                          <a:prstGeom prst="rect">
                            <a:avLst/>
                          </a:prstGeom>
                          <a:noFill/>
                          <a:ln>
                            <a:noFill/>
                          </a:ln>
                        </pic:spPr>
                      </pic:pic>
                    </a:graphicData>
                  </a:graphic>
                </wp:inline>
              </w:drawing>
            </w:r>
          </w:p>
        </w:tc>
        <w:tc>
          <w:tcPr>
            <w:tcW w:w="3216" w:type="dxa"/>
            <w:shd w:val="clear" w:color="auto" w:fill="auto"/>
          </w:tcPr>
          <w:p w14:paraId="15D9A6F4" w14:textId="2D899F4E" w:rsidR="000572C0" w:rsidRDefault="0048675B" w:rsidP="000572C0">
            <w:r>
              <w:rPr>
                <w:noProof/>
              </w:rPr>
              <w:drawing>
                <wp:inline distT="0" distB="0" distL="0" distR="0" wp14:anchorId="72EA91D3" wp14:editId="6A1B1F38">
                  <wp:extent cx="1903095" cy="57086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3095" cy="570865"/>
                          </a:xfrm>
                          <a:prstGeom prst="rect">
                            <a:avLst/>
                          </a:prstGeom>
                          <a:noFill/>
                          <a:ln>
                            <a:noFill/>
                          </a:ln>
                        </pic:spPr>
                      </pic:pic>
                    </a:graphicData>
                  </a:graphic>
                </wp:inline>
              </w:drawing>
            </w:r>
          </w:p>
        </w:tc>
      </w:tr>
      <w:tr w:rsidR="000572C0" w14:paraId="2318F7AA" w14:textId="77777777" w:rsidTr="00072AD4">
        <w:tc>
          <w:tcPr>
            <w:tcW w:w="3216" w:type="dxa"/>
            <w:shd w:val="clear" w:color="auto" w:fill="auto"/>
          </w:tcPr>
          <w:p w14:paraId="7CB163E1" w14:textId="77777777" w:rsidR="000572C0" w:rsidRDefault="000572C0" w:rsidP="00072AD4">
            <w:pPr>
              <w:jc w:val="center"/>
            </w:pPr>
            <w:proofErr w:type="spellStart"/>
            <w:r>
              <w:t>Dvojštěrbina</w:t>
            </w:r>
            <w:proofErr w:type="spellEnd"/>
          </w:p>
        </w:tc>
        <w:tc>
          <w:tcPr>
            <w:tcW w:w="3216" w:type="dxa"/>
            <w:shd w:val="clear" w:color="auto" w:fill="auto"/>
          </w:tcPr>
          <w:p w14:paraId="3C51A44D" w14:textId="77777777" w:rsidR="000572C0" w:rsidRDefault="000572C0" w:rsidP="00072AD4">
            <w:pPr>
              <w:jc w:val="center"/>
            </w:pPr>
            <w:r>
              <w:t>Optická mřížka</w:t>
            </w:r>
          </w:p>
        </w:tc>
      </w:tr>
    </w:tbl>
    <w:p w14:paraId="0FE1F87F" w14:textId="77777777" w:rsidR="000572C0" w:rsidRPr="000572C0" w:rsidRDefault="000572C0" w:rsidP="000572C0"/>
    <w:p w14:paraId="6B06DB67" w14:textId="77777777" w:rsidR="008857CE" w:rsidRDefault="00F528A2" w:rsidP="00D8337C">
      <w:pPr>
        <w:jc w:val="both"/>
      </w:pPr>
      <w:proofErr w:type="spellStart"/>
      <w:r w:rsidRPr="0090005E">
        <w:t>Dvojštěrbina</w:t>
      </w:r>
      <w:proofErr w:type="spellEnd"/>
      <w:r w:rsidRPr="0090005E">
        <w:t xml:space="preserve"> je překážka pro šíření světla se dvěma úzkými rovnoběžnými otvory umístěnými blízko u sebe (tuto vzdálenost označíme písmenem </w:t>
      </w:r>
      <w:r w:rsidRPr="0090005E">
        <w:rPr>
          <w:i/>
        </w:rPr>
        <w:t>b</w:t>
      </w:r>
      <w:r w:rsidRPr="0090005E">
        <w:t xml:space="preserve">). Pokud na překážku dorazí světlo, stávají se podle </w:t>
      </w:r>
      <w:proofErr w:type="spellStart"/>
      <w:r w:rsidR="0090005E" w:rsidRPr="0090005E">
        <w:t>Huygens</w:t>
      </w:r>
      <w:r w:rsidRPr="0090005E">
        <w:t>ova</w:t>
      </w:r>
      <w:proofErr w:type="spellEnd"/>
      <w:r w:rsidRPr="0090005E">
        <w:t xml:space="preserve"> principu tyto dva otvory zdrojem vlnění, které prostupuje za překážku a zde se šíří i jiným směrem než byl </w:t>
      </w:r>
      <w:r w:rsidR="00176CA8" w:rsidRPr="0090005E">
        <w:t xml:space="preserve">původní </w:t>
      </w:r>
      <w:r w:rsidRPr="0090005E">
        <w:t xml:space="preserve">směr šíření před překážkou. Říkáme, že došlo k ohybu vlnění. Paprsky, pocházející z těchto dvou otvorů, spolu interferují. Mezi rovnoběžnými paprsky, které jsou odkloněny pod úhlem </w:t>
      </w:r>
      <w:r w:rsidRPr="0090005E">
        <w:rPr>
          <w:i/>
        </w:rPr>
        <w:t>α</w:t>
      </w:r>
      <w:r w:rsidRPr="0090005E">
        <w:t xml:space="preserve"> je optický dráhový rozdíl </w:t>
      </w:r>
      <w:r w:rsidR="0090005E" w:rsidRPr="0090005E">
        <w:rPr>
          <w:i/>
        </w:rPr>
        <w:t>d</w:t>
      </w:r>
      <w:r w:rsidR="0090005E" w:rsidRPr="0090005E">
        <w:t xml:space="preserve"> </w:t>
      </w:r>
      <w:r w:rsidR="00176CA8" w:rsidRPr="0090005E">
        <w:t xml:space="preserve">o velikosti </w:t>
      </w:r>
      <w:r w:rsidR="0090005E" w:rsidRPr="0090005E">
        <w:rPr>
          <w:position w:val="-6"/>
        </w:rPr>
        <w:object w:dxaOrig="1160" w:dyaOrig="279" w14:anchorId="2BE92EA2">
          <v:shape id="_x0000_i1040" type="#_x0000_t75" style="width:57.85pt;height:14.15pt" o:ole="">
            <v:imagedata r:id="rId64" o:title=""/>
          </v:shape>
          <o:OLEObject Type="Embed" ProgID="Equation.3" ShapeID="_x0000_i1040" DrawAspect="Content" ObjectID="_1763749523" r:id="rId65"/>
        </w:object>
      </w:r>
      <w:r w:rsidR="00176CA8" w:rsidRPr="0090005E">
        <w:t xml:space="preserve">. Jestliže je tento rozdíl roven sudému násobku půlvln respektive celistvému násobku vlnové délky, pak dochází ke konstruktivní interferenci tj. k zesílení světla. Podmínka pro maximum má tedy tvar </w:t>
      </w:r>
      <w:r w:rsidR="0090005E" w:rsidRPr="0090005E">
        <w:rPr>
          <w:position w:val="-10"/>
        </w:rPr>
        <w:object w:dxaOrig="2320" w:dyaOrig="320" w14:anchorId="2BAED4BE">
          <v:shape id="_x0000_i1041" type="#_x0000_t75" style="width:116.1pt;height:15.8pt" o:ole="">
            <v:imagedata r:id="rId66" o:title=""/>
          </v:shape>
          <o:OLEObject Type="Embed" ProgID="Equation.3" ShapeID="_x0000_i1041" DrawAspect="Content" ObjectID="_1763749524" r:id="rId67"/>
        </w:object>
      </w:r>
      <w:r w:rsidR="00176CA8" w:rsidRPr="0090005E">
        <w:t>.</w:t>
      </w:r>
    </w:p>
    <w:p w14:paraId="011BF243" w14:textId="5BBFCA62" w:rsidR="00176CA8" w:rsidRDefault="0048675B" w:rsidP="00C35E83">
      <w:pPr>
        <w:jc w:val="center"/>
      </w:pPr>
      <w:r>
        <w:rPr>
          <w:noProof/>
        </w:rPr>
        <w:lastRenderedPageBreak/>
        <w:drawing>
          <wp:inline distT="0" distB="0" distL="0" distR="0" wp14:anchorId="6D245955" wp14:editId="24F4BB3D">
            <wp:extent cx="2875280" cy="218821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5280" cy="2188210"/>
                    </a:xfrm>
                    <a:prstGeom prst="rect">
                      <a:avLst/>
                    </a:prstGeom>
                    <a:noFill/>
                    <a:ln>
                      <a:noFill/>
                    </a:ln>
                  </pic:spPr>
                </pic:pic>
              </a:graphicData>
            </a:graphic>
          </wp:inline>
        </w:drawing>
      </w:r>
    </w:p>
    <w:p w14:paraId="2829A0ED" w14:textId="77777777" w:rsidR="00C35E83" w:rsidRDefault="00C35E83" w:rsidP="00D8337C">
      <w:pPr>
        <w:jc w:val="both"/>
      </w:pPr>
    </w:p>
    <w:p w14:paraId="600F5A7F" w14:textId="77777777" w:rsidR="00176CA8" w:rsidRDefault="00176CA8" w:rsidP="00D8337C">
      <w:pPr>
        <w:jc w:val="both"/>
      </w:pPr>
      <w:r>
        <w:t xml:space="preserve">Praktická pozorování interference na </w:t>
      </w:r>
      <w:proofErr w:type="spellStart"/>
      <w:r>
        <w:t>dvojštěrbině</w:t>
      </w:r>
      <w:proofErr w:type="spellEnd"/>
      <w:r>
        <w:t xml:space="preserve"> jsou komplikována tím, že světla pouhými dvěma otvory projde jen velmi málo. V praxi se proto více využívá interference na mřížce. Mřížka je soustava mnoha rovnoběžných otvorů. Vzdálenost dvou sousedních otvorů se nazývá mřížková konstanta a značí se písmenem </w:t>
      </w:r>
      <w:r w:rsidRPr="00E52D4B">
        <w:rPr>
          <w:i/>
        </w:rPr>
        <w:t>b</w:t>
      </w:r>
      <w:r>
        <w:t xml:space="preserve">. Podmínka pro maximum vychází stejně jako u </w:t>
      </w:r>
      <w:proofErr w:type="spellStart"/>
      <w:r>
        <w:t>dvojštěrbiny</w:t>
      </w:r>
      <w:proofErr w:type="spellEnd"/>
      <w:r>
        <w:t xml:space="preserve">. Pokud se zesiluje světlo ze dvou sousedních otvorů, pak se zesiluje světlo dané vlnové délky procházející daným směrem ze všech otvorů mřížky. </w:t>
      </w:r>
      <w:r w:rsidR="008D4AA3">
        <w:t>Prošlého světla je zde více a praktické použití je větší.</w:t>
      </w:r>
    </w:p>
    <w:p w14:paraId="480F9A88" w14:textId="0D9E24FE" w:rsidR="00C35E83" w:rsidRDefault="0048675B" w:rsidP="00C35E83">
      <w:pPr>
        <w:jc w:val="center"/>
      </w:pPr>
      <w:r>
        <w:rPr>
          <w:noProof/>
        </w:rPr>
        <w:drawing>
          <wp:inline distT="0" distB="0" distL="0" distR="0" wp14:anchorId="268409B1" wp14:editId="418104B3">
            <wp:extent cx="3393440" cy="205613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noCrop="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3440" cy="2056130"/>
                    </a:xfrm>
                    <a:prstGeom prst="rect">
                      <a:avLst/>
                    </a:prstGeom>
                    <a:noFill/>
                    <a:ln>
                      <a:noFill/>
                    </a:ln>
                  </pic:spPr>
                </pic:pic>
              </a:graphicData>
            </a:graphic>
          </wp:inline>
        </w:drawing>
      </w:r>
    </w:p>
    <w:p w14:paraId="19A83437" w14:textId="77777777" w:rsidR="008D4AA3" w:rsidRDefault="008D4AA3" w:rsidP="00D8337C">
      <w:pPr>
        <w:jc w:val="both"/>
      </w:pPr>
    </w:p>
    <w:p w14:paraId="64E7EF88" w14:textId="77777777" w:rsidR="00B34E48" w:rsidRDefault="008D4AA3" w:rsidP="00D8337C">
      <w:pPr>
        <w:jc w:val="both"/>
      </w:pPr>
      <w:r>
        <w:t xml:space="preserve">Mřížky jsou základní součástí mnoha spektroskopů. Tj. přístrojů, které rozkládají světlo podle jednotlivých vlnových délek, aby toto rozložené světlo (spektrum) mohlo být dále zkoumáno. Interference na mřížce se používá i opačně. Světlem (nebo jiným </w:t>
      </w:r>
      <w:proofErr w:type="spellStart"/>
      <w:r>
        <w:t>el.mag</w:t>
      </w:r>
      <w:proofErr w:type="spellEnd"/>
      <w:r>
        <w:t>. vlněním, např. rentgenovým) se osvětluje neznámá mřížka (třeba nějaký krystal) a na základě pozorované interference se určuje mřížková konstanta této mřížky (tj. vzdálenost mezi částicemi ve zkoumaném krystalu)</w:t>
      </w:r>
      <w:r w:rsidR="00B34E48">
        <w:t>.</w:t>
      </w:r>
    </w:p>
    <w:p w14:paraId="30DD0E2C" w14:textId="77777777" w:rsidR="00B34E48" w:rsidRDefault="00B34E48" w:rsidP="00D8337C">
      <w:pPr>
        <w:jc w:val="both"/>
      </w:pPr>
    </w:p>
    <w:p w14:paraId="2B7578B1" w14:textId="79F63123" w:rsidR="00F528A2" w:rsidRDefault="0048675B" w:rsidP="00D8337C">
      <w:pPr>
        <w:jc w:val="both"/>
      </w:pPr>
      <w:r>
        <w:rPr>
          <w:noProof/>
        </w:rPr>
        <w:drawing>
          <wp:anchor distT="0" distB="0" distL="114300" distR="114300" simplePos="0" relativeHeight="251654656" behindDoc="0" locked="0" layoutInCell="1" allowOverlap="1" wp14:anchorId="3C553503" wp14:editId="6EC440C8">
            <wp:simplePos x="0" y="0"/>
            <wp:positionH relativeFrom="column">
              <wp:align>left</wp:align>
            </wp:positionH>
            <wp:positionV relativeFrom="paragraph">
              <wp:posOffset>0</wp:posOffset>
            </wp:positionV>
            <wp:extent cx="1143000" cy="1143000"/>
            <wp:effectExtent l="0" t="0" r="0" b="0"/>
            <wp:wrapSquare wrapText="bothSides"/>
            <wp:docPr id="2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E48">
        <w:t>U mřížky se interference objeví nejen u světla, které mřížkou projde, ale i u světla, které se od mřížky odrazí. Příkladem jsou třeba různé barvy, které pozorujeme při odrazu světla od CD a DVD disků.</w:t>
      </w:r>
      <w:r w:rsidR="008D4AA3">
        <w:t xml:space="preserve"> </w:t>
      </w:r>
    </w:p>
    <w:p w14:paraId="54A3D572" w14:textId="77777777" w:rsidR="00CD2480" w:rsidRDefault="00401CB6" w:rsidP="0044585F">
      <w:pPr>
        <w:pStyle w:val="Nadpis3"/>
      </w:pPr>
      <w:r>
        <w:br w:type="textWrapping" w:clear="all"/>
      </w:r>
      <w:bookmarkStart w:id="14" w:name="_Toc211009917"/>
      <w:r w:rsidR="00CD2480">
        <w:t>Dopplerův jev</w:t>
      </w:r>
      <w:bookmarkEnd w:id="14"/>
    </w:p>
    <w:p w14:paraId="2C406AA1" w14:textId="77777777" w:rsidR="00CD2480" w:rsidRDefault="00CD2480" w:rsidP="00D8337C">
      <w:pPr>
        <w:jc w:val="both"/>
      </w:pPr>
      <w:r>
        <w:t xml:space="preserve">Pokud se zdroj vlnění a pozorovatel k sobě přibližují, pak pozorovatel vnímá vyšší frekvenci, než vydává zdroj. Pokud se od sebe vzdalují, pak pozorovatel pozoruje frekvenci nižší. V případě světla je Dopplerův </w:t>
      </w:r>
      <w:r w:rsidR="008770B8">
        <w:t xml:space="preserve">jev </w:t>
      </w:r>
      <w:r>
        <w:t>důležitý</w:t>
      </w:r>
      <w:r w:rsidR="003A3DC8">
        <w:t xml:space="preserve"> v astronomii. Díky měření posuv</w:t>
      </w:r>
      <w:r>
        <w:t xml:space="preserve">u určitých specifických čar ve spektrech hvězd, můžeme usuzovat, zda se k nám tyto hvězdy přibližují, či se od nás vzdalují. </w:t>
      </w:r>
      <w:r w:rsidR="003A3DC8">
        <w:t xml:space="preserve">Z blízkých hvězd se některé přibližují a jiné vzdalují. </w:t>
      </w:r>
      <w:r>
        <w:t xml:space="preserve">Spektra všech vzdálených galaxií </w:t>
      </w:r>
      <w:r w:rsidR="003A3DC8">
        <w:t xml:space="preserve">však </w:t>
      </w:r>
      <w:r>
        <w:t>vykazuj</w:t>
      </w:r>
      <w:r w:rsidR="008770B8">
        <w:t xml:space="preserve">í </w:t>
      </w:r>
      <w:r w:rsidR="003A3DC8">
        <w:t xml:space="preserve">jen </w:t>
      </w:r>
      <w:r w:rsidR="008770B8">
        <w:t>posu</w:t>
      </w:r>
      <w:r w:rsidR="003A3DC8">
        <w:t>v</w:t>
      </w:r>
      <w:r w:rsidR="008770B8">
        <w:t xml:space="preserve"> k nižší frekvenci</w:t>
      </w:r>
      <w:r w:rsidR="00674CA4">
        <w:t>,</w:t>
      </w:r>
      <w:r w:rsidR="008770B8">
        <w:t xml:space="preserve"> tj. k </w:t>
      </w:r>
      <w:r>
        <w:t>větší vlnové délce. Tento jev se nazývá Rudý posuv galaxií a je důkazem všeobecného rozpínání vesmíru.</w:t>
      </w:r>
    </w:p>
    <w:p w14:paraId="3E4771C3" w14:textId="77777777" w:rsidR="00CD2480" w:rsidRDefault="00CD2480" w:rsidP="0044585F">
      <w:pPr>
        <w:pStyle w:val="Nadpis3"/>
      </w:pPr>
      <w:bookmarkStart w:id="15" w:name="_Toc211009918"/>
      <w:r>
        <w:lastRenderedPageBreak/>
        <w:t>Polarizace světla</w:t>
      </w:r>
      <w:bookmarkEnd w:id="15"/>
    </w:p>
    <w:p w14:paraId="55E4266C" w14:textId="77777777" w:rsidR="004F5625" w:rsidRPr="00D31197" w:rsidRDefault="00CD2480" w:rsidP="00D8337C">
      <w:pPr>
        <w:jc w:val="both"/>
      </w:pPr>
      <w:r>
        <w:t xml:space="preserve">Světlo je elektromagnetické vlnění. Vektor elektrické intenzity </w:t>
      </w:r>
      <w:r w:rsidRPr="00E52D4B">
        <w:rPr>
          <w:i/>
        </w:rPr>
        <w:t>E</w:t>
      </w:r>
      <w:r>
        <w:t xml:space="preserve"> je vždy kolmý ke směru šíření vlnění, může však kmitat v různých rovinách. </w:t>
      </w:r>
      <w:r w:rsidR="004F5625">
        <w:t xml:space="preserve">Jestliže vektor </w:t>
      </w:r>
      <w:r w:rsidR="004F5625" w:rsidRPr="00E52D4B">
        <w:rPr>
          <w:i/>
        </w:rPr>
        <w:t>E</w:t>
      </w:r>
      <w:r w:rsidR="004F5625">
        <w:t xml:space="preserve"> kmitá pouze v jedné rovině, říkáme, že světlo je lineárně polarizované.</w:t>
      </w:r>
      <w:r w:rsidR="00E52D4B">
        <w:t xml:space="preserve"> </w:t>
      </w:r>
      <w:hyperlink r:id="rId71" w:history="1">
        <w:r w:rsidR="00D31197" w:rsidRPr="00D31197">
          <w:rPr>
            <w:rStyle w:val="Hypertextovodkaz"/>
          </w:rPr>
          <w:t>Animace lineárně polarizovaného vlnění</w:t>
        </w:r>
      </w:hyperlink>
      <w:r w:rsidR="00D31197">
        <w:t xml:space="preserve">. </w:t>
      </w:r>
      <w:hyperlink r:id="rId72" w:history="1">
        <w:r w:rsidR="00D31197" w:rsidRPr="00D31197">
          <w:rPr>
            <w:rStyle w:val="Hypertextovodkaz"/>
          </w:rPr>
          <w:t>Animace kruhově polarizovaného vlnění</w:t>
        </w:r>
      </w:hyperlink>
      <w:r w:rsidR="00D31197">
        <w:t>.</w:t>
      </w:r>
    </w:p>
    <w:p w14:paraId="2CA2DC3F" w14:textId="77777777" w:rsidR="004F5625" w:rsidRDefault="004F5625" w:rsidP="00D8337C">
      <w:pPr>
        <w:jc w:val="both"/>
      </w:pPr>
    </w:p>
    <w:p w14:paraId="7EE81CA6" w14:textId="77777777" w:rsidR="004F5625" w:rsidRDefault="004F5625" w:rsidP="00D8337C">
      <w:pPr>
        <w:jc w:val="both"/>
      </w:pPr>
      <w:r>
        <w:t xml:space="preserve">Polaroid je tenká vrstva krystalického materiálu vyrobená tak, že všechny krystaly jsou shodně uspořádány a propouštění pouze část světla, jejíž vektor </w:t>
      </w:r>
      <w:r w:rsidRPr="00E52D4B">
        <w:rPr>
          <w:i/>
        </w:rPr>
        <w:t>E</w:t>
      </w:r>
      <w:r>
        <w:t xml:space="preserve"> kmitá ve směru daném uspořádáním </w:t>
      </w:r>
      <w:r w:rsidRPr="0090005E">
        <w:t>krystalů.</w:t>
      </w:r>
      <w:r w:rsidR="00E52D4B" w:rsidRPr="0090005E">
        <w:t xml:space="preserve"> </w:t>
      </w:r>
      <w:r w:rsidRPr="0090005E">
        <w:t>Jestliže</w:t>
      </w:r>
      <w:r>
        <w:t xml:space="preserve"> dáme za sebe dva stejně orientované polaroidy, pak světlo, které projde jedním, projde i druhým.</w:t>
      </w:r>
      <w:r w:rsidR="00E52D4B">
        <w:t xml:space="preserve"> </w:t>
      </w:r>
      <w:r>
        <w:t>Jestliže dáme za sebe dva kolmo orientované polaroidy, pak světlo, které projde prvním, neprojde druhým.</w:t>
      </w:r>
      <w:r w:rsidR="00E52D4B">
        <w:t xml:space="preserve"> </w:t>
      </w:r>
      <w:r w:rsidR="00D31197">
        <w:t>Viz obrázek.</w:t>
      </w:r>
    </w:p>
    <w:p w14:paraId="299FFC40" w14:textId="7CF8D3D7" w:rsidR="00D31197" w:rsidRDefault="0048675B" w:rsidP="00D8337C">
      <w:pPr>
        <w:jc w:val="both"/>
      </w:pPr>
      <w:r>
        <w:rPr>
          <w:noProof/>
        </w:rPr>
        <w:drawing>
          <wp:inline distT="0" distB="0" distL="0" distR="0" wp14:anchorId="32748FDC" wp14:editId="5AFED331">
            <wp:extent cx="2542540" cy="254254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42540" cy="2542540"/>
                    </a:xfrm>
                    <a:prstGeom prst="rect">
                      <a:avLst/>
                    </a:prstGeom>
                    <a:noFill/>
                    <a:ln>
                      <a:noFill/>
                    </a:ln>
                  </pic:spPr>
                </pic:pic>
              </a:graphicData>
            </a:graphic>
          </wp:inline>
        </w:drawing>
      </w:r>
      <w:r w:rsidR="00D31197">
        <w:t xml:space="preserve">  </w:t>
      </w:r>
      <w:r>
        <w:rPr>
          <w:noProof/>
        </w:rPr>
        <w:drawing>
          <wp:inline distT="0" distB="0" distL="0" distR="0" wp14:anchorId="3CBFCC7B" wp14:editId="2AD05B29">
            <wp:extent cx="3810635" cy="254254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635" cy="2542540"/>
                    </a:xfrm>
                    <a:prstGeom prst="rect">
                      <a:avLst/>
                    </a:prstGeom>
                    <a:noFill/>
                    <a:ln>
                      <a:noFill/>
                    </a:ln>
                  </pic:spPr>
                </pic:pic>
              </a:graphicData>
            </a:graphic>
          </wp:inline>
        </w:drawing>
      </w:r>
    </w:p>
    <w:p w14:paraId="799CE51C" w14:textId="77777777" w:rsidR="00021911" w:rsidRDefault="004F5625" w:rsidP="00D8337C">
      <w:pPr>
        <w:jc w:val="both"/>
        <w:rPr>
          <w:b/>
          <w:i/>
          <w:u w:val="single"/>
        </w:rPr>
      </w:pPr>
      <w:r>
        <w:t xml:space="preserve">Při odrazu </w:t>
      </w:r>
      <w:r w:rsidR="00021911">
        <w:t>světla dochází k </w:t>
      </w:r>
      <w:r w:rsidR="00021911" w:rsidRPr="0090005E">
        <w:t xml:space="preserve">částečné polarizaci. Dobře se odráží světlo, jehož vektor </w:t>
      </w:r>
      <w:r w:rsidR="0090005E" w:rsidRPr="0090005E">
        <w:t xml:space="preserve">intenzity </w:t>
      </w:r>
      <w:r w:rsidR="0090005E" w:rsidRPr="0090005E">
        <w:rPr>
          <w:position w:val="-4"/>
        </w:rPr>
        <w:object w:dxaOrig="240" w:dyaOrig="340" w14:anchorId="25145131">
          <v:shape id="_x0000_i1042" type="#_x0000_t75" style="width:12.05pt;height:17.05pt" o:ole="">
            <v:imagedata r:id="rId75" o:title=""/>
          </v:shape>
          <o:OLEObject Type="Embed" ProgID="Equation.3" ShapeID="_x0000_i1042" DrawAspect="Content" ObjectID="_1763749525" r:id="rId76"/>
        </w:object>
      </w:r>
      <w:r w:rsidR="00021911" w:rsidRPr="0090005E">
        <w:t xml:space="preserve"> kmitá v rovině kolmé k rovině dopadu. Světlo, jehož </w:t>
      </w:r>
      <w:r w:rsidR="0090005E" w:rsidRPr="0090005E">
        <w:t xml:space="preserve">vektor </w:t>
      </w:r>
      <w:r w:rsidR="0090005E" w:rsidRPr="0090005E">
        <w:rPr>
          <w:position w:val="-4"/>
        </w:rPr>
        <w:object w:dxaOrig="240" w:dyaOrig="340" w14:anchorId="177B9BB8">
          <v:shape id="_x0000_i1043" type="#_x0000_t75" style="width:12.05pt;height:17.05pt" o:ole="">
            <v:imagedata r:id="rId77" o:title=""/>
          </v:shape>
          <o:OLEObject Type="Embed" ProgID="Equation.3" ShapeID="_x0000_i1043" DrawAspect="Content" ObjectID="_1763749526" r:id="rId78"/>
        </w:object>
      </w:r>
      <w:r w:rsidR="00021911" w:rsidRPr="0090005E">
        <w:t xml:space="preserve"> kmitá v rovině dopadu, se odráží méně. V případě, kdy odražený a lomený paprsek spolu svírají úhel 90°, je tato polarizace úplná</w:t>
      </w:r>
      <w:r w:rsidR="0041268E" w:rsidRPr="0090005E">
        <w:t xml:space="preserve"> (světlo, jehož </w:t>
      </w:r>
      <w:r w:rsidR="0090005E" w:rsidRPr="0090005E">
        <w:t xml:space="preserve">vektor </w:t>
      </w:r>
      <w:r w:rsidR="0090005E" w:rsidRPr="0090005E">
        <w:rPr>
          <w:position w:val="-4"/>
        </w:rPr>
        <w:object w:dxaOrig="240" w:dyaOrig="340" w14:anchorId="7C11B04A">
          <v:shape id="_x0000_i1044" type="#_x0000_t75" style="width:12.05pt;height:17.05pt" o:ole="">
            <v:imagedata r:id="rId77" o:title=""/>
          </v:shape>
          <o:OLEObject Type="Embed" ProgID="Equation.3" ShapeID="_x0000_i1044" DrawAspect="Content" ObjectID="_1763749527" r:id="rId79"/>
        </w:object>
      </w:r>
      <w:r w:rsidR="0041268E" w:rsidRPr="0090005E">
        <w:t xml:space="preserve"> kmitá v rovině dopadu, se neodrazí vůbec)</w:t>
      </w:r>
      <w:r w:rsidR="00021911" w:rsidRPr="0090005E">
        <w:t>.</w:t>
      </w:r>
      <w:r w:rsidR="00E52D4B">
        <w:t xml:space="preserve"> </w:t>
      </w:r>
    </w:p>
    <w:p w14:paraId="130E566A" w14:textId="737ED798" w:rsidR="00BA2A2C" w:rsidRDefault="0048675B" w:rsidP="00BA2A2C">
      <w:pPr>
        <w:jc w:val="center"/>
      </w:pPr>
      <w:r>
        <w:rPr>
          <w:noProof/>
        </w:rPr>
        <w:drawing>
          <wp:inline distT="0" distB="0" distL="0" distR="0" wp14:anchorId="4DA50DE7" wp14:editId="69DA370D">
            <wp:extent cx="2970530" cy="208788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70530" cy="2087880"/>
                    </a:xfrm>
                    <a:prstGeom prst="rect">
                      <a:avLst/>
                    </a:prstGeom>
                    <a:noFill/>
                    <a:ln>
                      <a:noFill/>
                    </a:ln>
                  </pic:spPr>
                </pic:pic>
              </a:graphicData>
            </a:graphic>
          </wp:inline>
        </w:drawing>
      </w:r>
      <w:r w:rsidR="00BA2A2C">
        <w:t xml:space="preserve">  </w:t>
      </w:r>
      <w:r>
        <w:rPr>
          <w:noProof/>
        </w:rPr>
        <w:drawing>
          <wp:inline distT="0" distB="0" distL="0" distR="0" wp14:anchorId="50133D0B" wp14:editId="0DC2E010">
            <wp:extent cx="2706370" cy="23628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6370" cy="2362835"/>
                    </a:xfrm>
                    <a:prstGeom prst="rect">
                      <a:avLst/>
                    </a:prstGeom>
                    <a:noFill/>
                    <a:ln>
                      <a:noFill/>
                    </a:ln>
                  </pic:spPr>
                </pic:pic>
              </a:graphicData>
            </a:graphic>
          </wp:inline>
        </w:drawing>
      </w:r>
    </w:p>
    <w:p w14:paraId="2815E212" w14:textId="77777777" w:rsidR="002B5B4E" w:rsidRDefault="002B5B4E" w:rsidP="002B5B4E">
      <w:pPr>
        <w:pStyle w:val="Nadpis3"/>
      </w:pPr>
      <w:bookmarkStart w:id="16" w:name="_Toc211009919"/>
      <w:r>
        <w:t>LCD displej</w:t>
      </w:r>
    </w:p>
    <w:p w14:paraId="6A8EA3E7" w14:textId="77777777" w:rsidR="002B5B4E" w:rsidRPr="002B5B4E" w:rsidRDefault="000146C7" w:rsidP="002B5B4E">
      <w:hyperlink r:id="rId82" w:history="1">
        <w:r w:rsidR="002B5B4E" w:rsidRPr="009F0E92">
          <w:rPr>
            <w:rStyle w:val="Hypertextovodkaz"/>
          </w:rPr>
          <w:t>https://www.youtube.com/watch?v=0B79dGR19Tg</w:t>
        </w:r>
      </w:hyperlink>
      <w:r w:rsidR="002B5B4E">
        <w:t xml:space="preserve"> </w:t>
      </w:r>
    </w:p>
    <w:p w14:paraId="7D32CD2D" w14:textId="77777777" w:rsidR="002B5B4E" w:rsidRPr="002B5B4E" w:rsidRDefault="000146C7" w:rsidP="002B5B4E">
      <w:hyperlink r:id="rId83" w:history="1">
        <w:r w:rsidR="002B5B4E" w:rsidRPr="009F0E92">
          <w:rPr>
            <w:rStyle w:val="Hypertextovodkaz"/>
          </w:rPr>
          <w:t>https://www.youtube.com/watch?v=jVtAag4BH0w</w:t>
        </w:r>
      </w:hyperlink>
      <w:r w:rsidR="002B5B4E">
        <w:t xml:space="preserve"> (badatelna)</w:t>
      </w:r>
    </w:p>
    <w:p w14:paraId="20F625A5" w14:textId="77777777" w:rsidR="0044585F" w:rsidRDefault="0044585F" w:rsidP="0044585F">
      <w:pPr>
        <w:pStyle w:val="Nadpis3"/>
      </w:pPr>
      <w:r>
        <w:t>Dvojlom</w:t>
      </w:r>
      <w:bookmarkEnd w:id="16"/>
    </w:p>
    <w:p w14:paraId="1E0EECCE" w14:textId="7947E347" w:rsidR="00AB52F1" w:rsidRDefault="0048675B" w:rsidP="00D8337C">
      <w:pPr>
        <w:jc w:val="both"/>
      </w:pPr>
      <w:r>
        <w:rPr>
          <w:noProof/>
        </w:rPr>
        <w:drawing>
          <wp:anchor distT="0" distB="0" distL="114300" distR="114300" simplePos="0" relativeHeight="251655680" behindDoc="1" locked="0" layoutInCell="1" allowOverlap="1" wp14:anchorId="2BDF7893" wp14:editId="60FD8799">
            <wp:simplePos x="0" y="0"/>
            <wp:positionH relativeFrom="column">
              <wp:align>left</wp:align>
            </wp:positionH>
            <wp:positionV relativeFrom="paragraph">
              <wp:posOffset>0</wp:posOffset>
            </wp:positionV>
            <wp:extent cx="2038350" cy="1609725"/>
            <wp:effectExtent l="0" t="0" r="0" b="0"/>
            <wp:wrapTight wrapText="bothSides">
              <wp:wrapPolygon edited="0">
                <wp:start x="0" y="0"/>
                <wp:lineTo x="0" y="21472"/>
                <wp:lineTo x="21398" y="21472"/>
                <wp:lineTo x="21398" y="0"/>
                <wp:lineTo x="0" y="0"/>
              </wp:wrapPolygon>
            </wp:wrapTight>
            <wp:docPr id="1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83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911">
        <w:t>Dvojlom je vlastnost</w:t>
      </w:r>
      <w:r w:rsidR="00815974">
        <w:t xml:space="preserve"> některých krystalů, například </w:t>
      </w:r>
      <w:r w:rsidR="0090005E">
        <w:t>i</w:t>
      </w:r>
      <w:r w:rsidR="00021911">
        <w:t xml:space="preserve">slandského vápence. Dopadající paprsek se láme dvěma způsoby. Oba lomené paprsky jsou navzájem kolmo polarizované. Pokud budeme přes dvojlomný krystal pozorovat nějaký předmět, uvidíme dva obrazy. </w:t>
      </w:r>
      <w:r w:rsidR="00AB52F1">
        <w:t xml:space="preserve">Hranol z dvojlomného materiálu, určený k oddělení obou polarizovaných paprsků, se nazývá </w:t>
      </w:r>
      <w:r w:rsidR="0090005E">
        <w:t>N</w:t>
      </w:r>
      <w:r w:rsidR="00E52D4B">
        <w:t xml:space="preserve">ikolův hranol (zkráceně </w:t>
      </w:r>
      <w:r w:rsidR="0090005E">
        <w:t>N</w:t>
      </w:r>
      <w:r w:rsidR="00E52D4B">
        <w:t>ikol)</w:t>
      </w:r>
      <w:r w:rsidR="00AB52F1">
        <w:t>.</w:t>
      </w:r>
    </w:p>
    <w:p w14:paraId="3D9F67B6" w14:textId="77777777" w:rsidR="00482819" w:rsidRDefault="00482819" w:rsidP="00522334">
      <w:pPr>
        <w:pStyle w:val="Nadpis3"/>
      </w:pPr>
      <w:bookmarkStart w:id="17" w:name="_Toc211009920"/>
      <w:r>
        <w:lastRenderedPageBreak/>
        <w:t>Praxe</w:t>
      </w:r>
      <w:bookmarkEnd w:id="17"/>
    </w:p>
    <w:p w14:paraId="275A98E5" w14:textId="77777777" w:rsidR="00AB52F1" w:rsidRDefault="00482819" w:rsidP="00D8337C">
      <w:pPr>
        <w:jc w:val="both"/>
      </w:pPr>
      <w:r>
        <w:t>Existují o</w:t>
      </w:r>
      <w:r w:rsidR="00AB52F1">
        <w:t>pticky aktivní látky</w:t>
      </w:r>
      <w:r>
        <w:t>. Jsou to</w:t>
      </w:r>
      <w:r w:rsidR="00AB52F1">
        <w:t xml:space="preserve"> látky, které stáčejí rovinu polarizovaného světla. Příkladem takových látek je např. sacharóza nebo kyselina </w:t>
      </w:r>
      <w:r w:rsidR="0090005E">
        <w:t>L-</w:t>
      </w:r>
      <w:r w:rsidR="00AB52F1">
        <w:t xml:space="preserve">askorbová (vitamín C). V uspořádání: polarizátor, nádoba s látkou (kyveta), </w:t>
      </w:r>
      <w:r w:rsidR="00297C67">
        <w:t>druhý</w:t>
      </w:r>
      <w:r w:rsidR="00AB52F1">
        <w:t xml:space="preserve"> polarizátor, lze měřit koncentraci takových látek v roztoku. </w:t>
      </w:r>
    </w:p>
    <w:p w14:paraId="59A8529F" w14:textId="77777777" w:rsidR="00AB52F1" w:rsidRDefault="00AB52F1" w:rsidP="00D8337C">
      <w:pPr>
        <w:jc w:val="both"/>
      </w:pPr>
    </w:p>
    <w:p w14:paraId="297677E7" w14:textId="31A8518C" w:rsidR="00FE6882" w:rsidRDefault="0048675B" w:rsidP="00D8337C">
      <w:pPr>
        <w:jc w:val="both"/>
      </w:pPr>
      <w:r>
        <w:rPr>
          <w:noProof/>
        </w:rPr>
        <w:drawing>
          <wp:inline distT="0" distB="0" distL="0" distR="0" wp14:anchorId="0D19BEF1" wp14:editId="34A178E9">
            <wp:extent cx="6791960" cy="509524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91960" cy="5095240"/>
                    </a:xfrm>
                    <a:prstGeom prst="rect">
                      <a:avLst/>
                    </a:prstGeom>
                    <a:noFill/>
                    <a:ln>
                      <a:noFill/>
                    </a:ln>
                  </pic:spPr>
                </pic:pic>
              </a:graphicData>
            </a:graphic>
          </wp:inline>
        </w:drawing>
      </w:r>
    </w:p>
    <w:p w14:paraId="40E2A01A" w14:textId="77777777" w:rsidR="00FE6882" w:rsidRDefault="00AB52F1" w:rsidP="00D8337C">
      <w:pPr>
        <w:jc w:val="both"/>
      </w:pPr>
      <w:r>
        <w:t>Při mechanickém namáhání některých umělých hmot dochází k</w:t>
      </w:r>
      <w:r w:rsidR="00FE6882">
        <w:t> </w:t>
      </w:r>
      <w:r>
        <w:t>dvojlomu</w:t>
      </w:r>
      <w:r w:rsidR="00FE6882">
        <w:t xml:space="preserve"> a polarizaci</w:t>
      </w:r>
      <w:r>
        <w:t>. Při pozorování této situace přes polarizátory, vidíme barevné pruhy</w:t>
      </w:r>
      <w:r w:rsidR="00482819">
        <w:t xml:space="preserve">, ze kterých lze usuzovat na míru namáhání. Tento jev se nazývá </w:t>
      </w:r>
      <w:proofErr w:type="spellStart"/>
      <w:r w:rsidR="00482819">
        <w:t>fotopružnost</w:t>
      </w:r>
      <w:proofErr w:type="spellEnd"/>
      <w:r w:rsidR="00482819">
        <w:t>.</w:t>
      </w:r>
      <w:r w:rsidR="00E52D4B">
        <w:t xml:space="preserve"> </w:t>
      </w:r>
    </w:p>
    <w:p w14:paraId="5124CE5A" w14:textId="77777777" w:rsidR="00B34E48" w:rsidRDefault="00B34E48" w:rsidP="00D8337C">
      <w:pPr>
        <w:jc w:val="both"/>
      </w:pPr>
    </w:p>
    <w:p w14:paraId="0C0D226C" w14:textId="77777777" w:rsidR="00B34E48" w:rsidRDefault="00B34E48" w:rsidP="00B34E48">
      <w:pPr>
        <w:jc w:val="both"/>
      </w:pPr>
      <w:r>
        <w:t xml:space="preserve">Prostorové vidění je založeno na tom, že v důsledku rozdílné polohy pravého a levého oka, vidíme každým okem trochu jiný obraz. Mozek na základě těchto dvou obrazů vytvoří příslušnou prostorovou představu. Pokud má být prostorové i kino (3D kino), je potřeba </w:t>
      </w:r>
      <w:r w:rsidR="00E54F2D">
        <w:t xml:space="preserve">promítnout na </w:t>
      </w:r>
      <w:r>
        <w:t xml:space="preserve">plátně dva obrazy a zajistit, aby divák viděl svým levým okem jeden z nich a pravým okem druhý. Toho </w:t>
      </w:r>
      <w:r w:rsidR="00E54F2D">
        <w:t>se dosahuje tak</w:t>
      </w:r>
      <w:r>
        <w:t xml:space="preserve">, že </w:t>
      </w:r>
      <w:r w:rsidR="00E54F2D">
        <w:t xml:space="preserve">každý z obrazů je </w:t>
      </w:r>
      <w:r>
        <w:t>pro</w:t>
      </w:r>
      <w:r w:rsidR="00E54F2D">
        <w:t>mítán polarizovaným světlem s navzájem kolmou rovinou polarizace. Divák je vybaven brýlemi s odpovídajícími polarizačními filtry a tak jeho levé oko vidí jen obraz určený pro levé oko a pravé oko jen obraz určený pro pravé oko. Divák pak vnímá prostorový obraz.</w:t>
      </w:r>
    </w:p>
    <w:p w14:paraId="6EEE46E6" w14:textId="77777777" w:rsidR="00482819" w:rsidRDefault="00BF6F7F" w:rsidP="00B34E48">
      <w:pPr>
        <w:pStyle w:val="Nadpis2"/>
      </w:pPr>
      <w:bookmarkStart w:id="18" w:name="_Toc211009921"/>
      <w:r>
        <w:t>Optická zobrazení</w:t>
      </w:r>
      <w:bookmarkEnd w:id="18"/>
    </w:p>
    <w:p w14:paraId="4622D233" w14:textId="77777777" w:rsidR="00BF6F7F" w:rsidRDefault="00BF6F7F" w:rsidP="00D8337C">
      <w:pPr>
        <w:jc w:val="both"/>
      </w:pPr>
      <w:r>
        <w:t xml:space="preserve">Světelný </w:t>
      </w:r>
      <w:r w:rsidRPr="0090005E">
        <w:t>paprsek se v homogenním prostředí šíří přímočaře. Na rozhraní dvou prostředí se láme</w:t>
      </w:r>
      <w:r w:rsidR="0090005E">
        <w:t xml:space="preserve"> nebo</w:t>
      </w:r>
      <w:r w:rsidR="0090005E" w:rsidRPr="0090005E">
        <w:t xml:space="preserve"> odráží</w:t>
      </w:r>
      <w:r w:rsidR="0090005E">
        <w:t>. K odrazu a lomu může dojít i současně, určité procento světla se odrazí a zbytek se lomí do druhého prostředí.</w:t>
      </w:r>
      <w:r w:rsidR="00F0123D">
        <w:t xml:space="preserve"> </w:t>
      </w:r>
      <w:r w:rsidRPr="0090005E">
        <w:t>Optická</w:t>
      </w:r>
      <w:r>
        <w:t xml:space="preserve"> soustava je systém rozhraní, který mění směr chodu paprsků.</w:t>
      </w:r>
    </w:p>
    <w:p w14:paraId="40E6D70D" w14:textId="77777777" w:rsidR="00BF6F7F" w:rsidRDefault="00BF6F7F" w:rsidP="00D8337C">
      <w:pPr>
        <w:jc w:val="both"/>
      </w:pPr>
    </w:p>
    <w:p w14:paraId="72D4F678" w14:textId="77777777" w:rsidR="00BF6F7F" w:rsidRDefault="00BF6F7F" w:rsidP="00D8337C">
      <w:pPr>
        <w:jc w:val="both"/>
      </w:pPr>
      <w:r>
        <w:t>Místo, kde se protínají paprsky, vycházející z bodu A se nazývá obraz bodu A. Tento obraz může být skutečný nebo neskutečný (virtuální</w:t>
      </w:r>
      <w:r w:rsidR="0041268E">
        <w:t>,</w:t>
      </w:r>
      <w:r>
        <w:t xml:space="preserve"> zdánlivý). </w:t>
      </w:r>
    </w:p>
    <w:tbl>
      <w:tblPr>
        <w:tblW w:w="0" w:type="auto"/>
        <w:tblLook w:val="01E0" w:firstRow="1" w:lastRow="1" w:firstColumn="1" w:lastColumn="1" w:noHBand="0" w:noVBand="0"/>
      </w:tblPr>
      <w:tblGrid>
        <w:gridCol w:w="5437"/>
        <w:gridCol w:w="5551"/>
      </w:tblGrid>
      <w:tr w:rsidR="00513FE6" w14:paraId="154379B6" w14:textId="77777777" w:rsidTr="00072AD4">
        <w:tc>
          <w:tcPr>
            <w:tcW w:w="5456" w:type="dxa"/>
            <w:shd w:val="clear" w:color="auto" w:fill="auto"/>
          </w:tcPr>
          <w:p w14:paraId="6F00573F" w14:textId="588ED018" w:rsidR="00513FE6" w:rsidRDefault="0048675B" w:rsidP="00072AD4">
            <w:pPr>
              <w:jc w:val="both"/>
            </w:pPr>
            <w:r>
              <w:rPr>
                <w:noProof/>
              </w:rPr>
              <w:lastRenderedPageBreak/>
              <w:drawing>
                <wp:inline distT="0" distB="0" distL="0" distR="0" wp14:anchorId="2FBEE544" wp14:editId="7FD2E457">
                  <wp:extent cx="3314065" cy="216725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14065" cy="2167255"/>
                          </a:xfrm>
                          <a:prstGeom prst="rect">
                            <a:avLst/>
                          </a:prstGeom>
                          <a:noFill/>
                          <a:ln>
                            <a:noFill/>
                          </a:ln>
                        </pic:spPr>
                      </pic:pic>
                    </a:graphicData>
                  </a:graphic>
                </wp:inline>
              </w:drawing>
            </w:r>
          </w:p>
        </w:tc>
        <w:tc>
          <w:tcPr>
            <w:tcW w:w="5456" w:type="dxa"/>
            <w:shd w:val="clear" w:color="auto" w:fill="auto"/>
          </w:tcPr>
          <w:p w14:paraId="7B1FFD40" w14:textId="1383DCE7" w:rsidR="00513FE6" w:rsidRDefault="0048675B" w:rsidP="00072AD4">
            <w:pPr>
              <w:jc w:val="both"/>
            </w:pPr>
            <w:r>
              <w:rPr>
                <w:noProof/>
              </w:rPr>
              <w:drawing>
                <wp:inline distT="0" distB="0" distL="0" distR="0" wp14:anchorId="496E20A5" wp14:editId="0AC71BD8">
                  <wp:extent cx="3387725" cy="210375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87725" cy="2103755"/>
                          </a:xfrm>
                          <a:prstGeom prst="rect">
                            <a:avLst/>
                          </a:prstGeom>
                          <a:noFill/>
                          <a:ln>
                            <a:noFill/>
                          </a:ln>
                        </pic:spPr>
                      </pic:pic>
                    </a:graphicData>
                  </a:graphic>
                </wp:inline>
              </w:drawing>
            </w:r>
          </w:p>
        </w:tc>
      </w:tr>
      <w:tr w:rsidR="00513FE6" w14:paraId="7C5F7264" w14:textId="77777777" w:rsidTr="00072AD4">
        <w:tc>
          <w:tcPr>
            <w:tcW w:w="5456" w:type="dxa"/>
            <w:shd w:val="clear" w:color="auto" w:fill="auto"/>
          </w:tcPr>
          <w:p w14:paraId="58A0FF87" w14:textId="77777777" w:rsidR="00513FE6" w:rsidRDefault="00513FE6" w:rsidP="00072AD4">
            <w:pPr>
              <w:jc w:val="both"/>
            </w:pPr>
            <w:r>
              <w:t>Skutečný obraz se vytváří, pokud se protínají skutečné paprsky. Takový obraz je zachytitelný na stínítku.</w:t>
            </w:r>
          </w:p>
        </w:tc>
        <w:tc>
          <w:tcPr>
            <w:tcW w:w="5456" w:type="dxa"/>
            <w:shd w:val="clear" w:color="auto" w:fill="auto"/>
          </w:tcPr>
          <w:p w14:paraId="3377B1AA" w14:textId="77777777" w:rsidR="00513FE6" w:rsidRDefault="00513FE6" w:rsidP="00072AD4">
            <w:pPr>
              <w:jc w:val="both"/>
            </w:pPr>
            <w:r>
              <w:t xml:space="preserve">Neskutečný obraz se vytváří, pokud se protínají pouze prodloužení skutečných paprsků. </w:t>
            </w:r>
          </w:p>
          <w:p w14:paraId="11E79583" w14:textId="77777777" w:rsidR="00513FE6" w:rsidRDefault="00513FE6" w:rsidP="00072AD4">
            <w:pPr>
              <w:jc w:val="both"/>
            </w:pPr>
          </w:p>
        </w:tc>
      </w:tr>
    </w:tbl>
    <w:p w14:paraId="74B4622F" w14:textId="77777777" w:rsidR="00022166" w:rsidRDefault="00022166" w:rsidP="00522334">
      <w:pPr>
        <w:pStyle w:val="Nadpis3"/>
      </w:pPr>
      <w:bookmarkStart w:id="19" w:name="_Toc211009922"/>
      <w:r>
        <w:t>Rovinné zrcadlo</w:t>
      </w:r>
      <w:bookmarkEnd w:id="19"/>
    </w:p>
    <w:p w14:paraId="472788A7" w14:textId="77777777" w:rsidR="00022166" w:rsidRDefault="00022166" w:rsidP="00D8337C">
      <w:pPr>
        <w:jc w:val="both"/>
      </w:pPr>
      <w:r>
        <w:t>Obraz vytvořený rovinným zrcadlem je vždy neskutečný, přímý, stejně velký jako předmět, souměrný s předmětem podle roviny zrcadla.</w:t>
      </w:r>
    </w:p>
    <w:p w14:paraId="52B257F1" w14:textId="77777777" w:rsidR="00022166" w:rsidRDefault="00022166" w:rsidP="00522334">
      <w:pPr>
        <w:pStyle w:val="Nadpis3"/>
      </w:pPr>
      <w:bookmarkStart w:id="20" w:name="_Toc211009923"/>
      <w:r>
        <w:t>Zobrazení odrazem na kulové ploše</w:t>
      </w:r>
      <w:bookmarkEnd w:id="20"/>
    </w:p>
    <w:p w14:paraId="1EE49A42" w14:textId="77777777" w:rsidR="00022166" w:rsidRDefault="00022166" w:rsidP="00D8337C">
      <w:pPr>
        <w:jc w:val="both"/>
      </w:pPr>
      <w:r>
        <w:t>Na obrázku vidíme duté a vypuklé zrcadlo:</w:t>
      </w:r>
      <w:r w:rsidR="00E52D4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3600"/>
        <w:gridCol w:w="3600"/>
      </w:tblGrid>
      <w:tr w:rsidR="0084109F" w14:paraId="115AD0CB" w14:textId="77777777" w:rsidTr="00072AD4">
        <w:tc>
          <w:tcPr>
            <w:tcW w:w="3636" w:type="dxa"/>
            <w:shd w:val="clear" w:color="auto" w:fill="auto"/>
          </w:tcPr>
          <w:p w14:paraId="42FEAA6C" w14:textId="1348E63E" w:rsidR="0084109F" w:rsidRDefault="0048675B" w:rsidP="00072AD4">
            <w:pPr>
              <w:jc w:val="both"/>
            </w:pPr>
            <w:r>
              <w:rPr>
                <w:noProof/>
              </w:rPr>
              <w:drawing>
                <wp:inline distT="0" distB="0" distL="0" distR="0" wp14:anchorId="20E72399" wp14:editId="122AE968">
                  <wp:extent cx="2172335" cy="200850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2335" cy="2008505"/>
                          </a:xfrm>
                          <a:prstGeom prst="rect">
                            <a:avLst/>
                          </a:prstGeom>
                          <a:noFill/>
                          <a:ln>
                            <a:noFill/>
                          </a:ln>
                        </pic:spPr>
                      </pic:pic>
                    </a:graphicData>
                  </a:graphic>
                </wp:inline>
              </w:drawing>
            </w:r>
          </w:p>
        </w:tc>
        <w:tc>
          <w:tcPr>
            <w:tcW w:w="3600" w:type="dxa"/>
            <w:shd w:val="clear" w:color="auto" w:fill="auto"/>
          </w:tcPr>
          <w:p w14:paraId="3EDCBFE9" w14:textId="444A11D2" w:rsidR="0084109F" w:rsidRDefault="0048675B" w:rsidP="00072AD4">
            <w:pPr>
              <w:jc w:val="both"/>
            </w:pPr>
            <w:r>
              <w:rPr>
                <w:noProof/>
              </w:rPr>
              <w:drawing>
                <wp:inline distT="0" distB="0" distL="0" distR="0" wp14:anchorId="5E4D6D43" wp14:editId="16834065">
                  <wp:extent cx="2087880" cy="212471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87880" cy="2124710"/>
                          </a:xfrm>
                          <a:prstGeom prst="rect">
                            <a:avLst/>
                          </a:prstGeom>
                          <a:noFill/>
                          <a:ln>
                            <a:noFill/>
                          </a:ln>
                        </pic:spPr>
                      </pic:pic>
                    </a:graphicData>
                  </a:graphic>
                </wp:inline>
              </w:drawing>
            </w:r>
          </w:p>
        </w:tc>
        <w:tc>
          <w:tcPr>
            <w:tcW w:w="3600" w:type="dxa"/>
            <w:shd w:val="clear" w:color="auto" w:fill="auto"/>
          </w:tcPr>
          <w:p w14:paraId="35BB1CD8" w14:textId="77777777" w:rsidR="0084109F" w:rsidRDefault="0084109F" w:rsidP="00072AD4">
            <w:pPr>
              <w:jc w:val="both"/>
            </w:pPr>
            <w:r>
              <w:t>Důležité pojmy</w:t>
            </w:r>
          </w:p>
          <w:p w14:paraId="664E6415" w14:textId="77777777" w:rsidR="0084109F" w:rsidRDefault="0084109F" w:rsidP="00072AD4">
            <w:pPr>
              <w:jc w:val="both"/>
            </w:pPr>
          </w:p>
          <w:p w14:paraId="68625CC2" w14:textId="77777777" w:rsidR="0084109F" w:rsidRDefault="0084109F" w:rsidP="00072AD4">
            <w:pPr>
              <w:jc w:val="both"/>
            </w:pPr>
            <w:r>
              <w:t>C – střed optické plochy</w:t>
            </w:r>
          </w:p>
          <w:p w14:paraId="208D643B" w14:textId="77777777" w:rsidR="0084109F" w:rsidRDefault="0084109F" w:rsidP="00072AD4">
            <w:pPr>
              <w:jc w:val="both"/>
            </w:pPr>
            <w:r>
              <w:t>r – poloměr křivosti</w:t>
            </w:r>
          </w:p>
          <w:p w14:paraId="6B4AF888" w14:textId="77777777" w:rsidR="0084109F" w:rsidRDefault="0084109F" w:rsidP="00072AD4">
            <w:pPr>
              <w:jc w:val="both"/>
            </w:pPr>
            <w:r>
              <w:t>o – optická osa</w:t>
            </w:r>
          </w:p>
          <w:p w14:paraId="362D7616" w14:textId="77777777" w:rsidR="0084109F" w:rsidRDefault="0084109F" w:rsidP="00072AD4">
            <w:pPr>
              <w:jc w:val="both"/>
            </w:pPr>
            <w:r>
              <w:t>V –  vrchol zrcadla</w:t>
            </w:r>
          </w:p>
          <w:p w14:paraId="09180D6D" w14:textId="77777777" w:rsidR="0084109F" w:rsidRDefault="0084109F" w:rsidP="00072AD4">
            <w:pPr>
              <w:jc w:val="both"/>
            </w:pPr>
            <w:proofErr w:type="spellStart"/>
            <w:r>
              <w:t>paraxiální</w:t>
            </w:r>
            <w:proofErr w:type="spellEnd"/>
            <w:r>
              <w:t xml:space="preserve"> paprsky </w:t>
            </w:r>
          </w:p>
          <w:p w14:paraId="7AC7C37E" w14:textId="77777777" w:rsidR="0084109F" w:rsidRDefault="0084109F" w:rsidP="00072AD4">
            <w:pPr>
              <w:jc w:val="both"/>
            </w:pPr>
            <w:r>
              <w:t>– paprsky v blízkosti optické osy.</w:t>
            </w:r>
          </w:p>
          <w:p w14:paraId="5CA3C21E" w14:textId="77777777" w:rsidR="0084109F" w:rsidRDefault="0084109F" w:rsidP="00072AD4">
            <w:pPr>
              <w:jc w:val="both"/>
            </w:pPr>
          </w:p>
        </w:tc>
      </w:tr>
    </w:tbl>
    <w:p w14:paraId="6408B1B1" w14:textId="77777777" w:rsidR="00022166" w:rsidRDefault="0084109F" w:rsidP="00D8337C">
      <w:pPr>
        <w:jc w:val="both"/>
      </w:pPr>
      <w:r>
        <w:t xml:space="preserve"> </w:t>
      </w:r>
    </w:p>
    <w:p w14:paraId="3C95CB1D" w14:textId="77777777" w:rsidR="00022166" w:rsidRDefault="00022166" w:rsidP="00D8337C">
      <w:pPr>
        <w:jc w:val="both"/>
      </w:pPr>
      <w:r>
        <w:t>Chod význačných paprsků</w:t>
      </w:r>
    </w:p>
    <w:p w14:paraId="599DDC05" w14:textId="77777777" w:rsidR="00022166" w:rsidRDefault="003F13EC" w:rsidP="00022166">
      <w:pPr>
        <w:numPr>
          <w:ilvl w:val="0"/>
          <w:numId w:val="3"/>
        </w:numPr>
        <w:jc w:val="both"/>
      </w:pPr>
      <w:r>
        <w:t>P</w:t>
      </w:r>
      <w:r w:rsidR="00022166">
        <w:t>aprsky procházející středem optické plochy C se odrážejí tak, že opět procházejí středem optické plochy.</w:t>
      </w:r>
    </w:p>
    <w:p w14:paraId="180E8668" w14:textId="77777777" w:rsidR="003F13EC" w:rsidRDefault="00022166" w:rsidP="00022166">
      <w:pPr>
        <w:numPr>
          <w:ilvl w:val="0"/>
          <w:numId w:val="3"/>
        </w:numPr>
        <w:jc w:val="both"/>
      </w:pPr>
      <w:r>
        <w:t xml:space="preserve">Paprsky rovnoběžné s optickou osou se odrážejí do jednoho bodu. Tento bod se nazývá ohnisko, značí se F a nachází se ve středu mezi </w:t>
      </w:r>
      <w:r w:rsidR="003F13EC">
        <w:t>body C a V.</w:t>
      </w:r>
    </w:p>
    <w:p w14:paraId="00470E6A" w14:textId="77777777" w:rsidR="00EF7B6A" w:rsidRDefault="003F13EC" w:rsidP="00022166">
      <w:pPr>
        <w:numPr>
          <w:ilvl w:val="0"/>
          <w:numId w:val="3"/>
        </w:numPr>
        <w:jc w:val="both"/>
      </w:pPr>
      <w:r>
        <w:t>Paprsky směřující do ohniska se odrážejí rovnoběžně s optickou osou.</w:t>
      </w:r>
    </w:p>
    <w:p w14:paraId="4100A8B0" w14:textId="77777777" w:rsidR="00EF7B6A" w:rsidRDefault="00EF7B6A" w:rsidP="00EF7B6A">
      <w:pPr>
        <w:jc w:val="both"/>
      </w:pPr>
    </w:p>
    <w:p w14:paraId="515439E9" w14:textId="3AE5090E" w:rsidR="0084109F" w:rsidRDefault="0048675B" w:rsidP="00B01597">
      <w:pPr>
        <w:jc w:val="center"/>
      </w:pPr>
      <w:r>
        <w:rPr>
          <w:noProof/>
        </w:rPr>
        <w:drawing>
          <wp:inline distT="0" distB="0" distL="0" distR="0" wp14:anchorId="5B658485" wp14:editId="540E1268">
            <wp:extent cx="3298190" cy="168592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98190" cy="1685925"/>
                    </a:xfrm>
                    <a:prstGeom prst="rect">
                      <a:avLst/>
                    </a:prstGeom>
                    <a:noFill/>
                    <a:ln>
                      <a:noFill/>
                    </a:ln>
                  </pic:spPr>
                </pic:pic>
              </a:graphicData>
            </a:graphic>
          </wp:inline>
        </w:drawing>
      </w:r>
    </w:p>
    <w:p w14:paraId="273E7CEF" w14:textId="77777777" w:rsidR="00EF7B6A" w:rsidRDefault="00EF7B6A" w:rsidP="00EF7B6A">
      <w:pPr>
        <w:jc w:val="both"/>
      </w:pPr>
    </w:p>
    <w:p w14:paraId="234B95C6" w14:textId="77777777" w:rsidR="00EF7B6A" w:rsidRDefault="00EF7B6A" w:rsidP="00EF7B6A">
      <w:pPr>
        <w:jc w:val="both"/>
      </w:pPr>
      <w:r>
        <w:lastRenderedPageBreak/>
        <w:t xml:space="preserve">Zobrazovací rovnice kulového zrcadla   </w:t>
      </w:r>
      <w:proofErr w:type="gramStart"/>
      <w:r w:rsidR="00E52D4B" w:rsidRPr="00E52D4B">
        <w:rPr>
          <w:position w:val="-28"/>
        </w:rPr>
        <w:object w:dxaOrig="1200" w:dyaOrig="660" w14:anchorId="6099D2B5">
          <v:shape id="_x0000_i1045" type="#_x0000_t75" style="width:59.95pt;height:32.9pt" o:ole="">
            <v:imagedata r:id="rId91" o:title=""/>
          </v:shape>
          <o:OLEObject Type="Embed" ProgID="Equation.3" ShapeID="_x0000_i1045" DrawAspect="Content" ObjectID="_1763749528" r:id="rId92"/>
        </w:object>
      </w:r>
      <w:r>
        <w:t>,   kde</w:t>
      </w:r>
      <w:proofErr w:type="gramEnd"/>
      <w:r>
        <w:t xml:space="preserve"> </w:t>
      </w:r>
    </w:p>
    <w:p w14:paraId="25BD8235" w14:textId="77777777" w:rsidR="00BF6F7F" w:rsidRDefault="00EF7B6A" w:rsidP="00875C17">
      <w:pPr>
        <w:tabs>
          <w:tab w:val="left" w:leader="dot" w:pos="709"/>
        </w:tabs>
        <w:jc w:val="both"/>
      </w:pPr>
      <w:r w:rsidRPr="00E52D4B">
        <w:rPr>
          <w:i/>
        </w:rPr>
        <w:t>a</w:t>
      </w:r>
      <w:r>
        <w:t xml:space="preserve"> </w:t>
      </w:r>
      <w:r w:rsidR="00875C17">
        <w:tab/>
      </w:r>
      <w:r>
        <w:t xml:space="preserve">je předmětová vzdálenost </w:t>
      </w:r>
      <w:r w:rsidR="00B76B32">
        <w:t xml:space="preserve">= </w:t>
      </w:r>
      <w:r>
        <w:t>vzdálenost předmětu od vrcholu zrcadla</w:t>
      </w:r>
      <w:r w:rsidR="00B76B32">
        <w:t xml:space="preserve"> (</w:t>
      </w:r>
      <w:r>
        <w:t>je vždy kladná</w:t>
      </w:r>
      <w:r w:rsidR="00B76B32">
        <w:t>)</w:t>
      </w:r>
      <w:r>
        <w:t>.</w:t>
      </w:r>
    </w:p>
    <w:p w14:paraId="7238E459" w14:textId="77777777" w:rsidR="00EF7B6A" w:rsidRDefault="00EF7B6A" w:rsidP="00875C17">
      <w:pPr>
        <w:tabs>
          <w:tab w:val="left" w:leader="dot" w:pos="720"/>
        </w:tabs>
        <w:jc w:val="both"/>
      </w:pPr>
      <w:r w:rsidRPr="00E52D4B">
        <w:rPr>
          <w:i/>
        </w:rPr>
        <w:t>a´</w:t>
      </w:r>
      <w:r>
        <w:t xml:space="preserve"> </w:t>
      </w:r>
      <w:r w:rsidR="00875C17">
        <w:tab/>
      </w:r>
      <w:r>
        <w:t xml:space="preserve">je obrazová vzdálenost </w:t>
      </w:r>
      <w:r w:rsidR="00B76B32">
        <w:t xml:space="preserve">= </w:t>
      </w:r>
      <w:r>
        <w:t xml:space="preserve">vzdálenost obrazu od vrcholu zrcadla </w:t>
      </w:r>
      <w:r w:rsidR="00B76B32">
        <w:t>(</w:t>
      </w:r>
      <w:r>
        <w:t>před zrcadlem kladná, za zrcadlem záporná</w:t>
      </w:r>
      <w:r w:rsidR="00B76B32">
        <w:t>)</w:t>
      </w:r>
      <w:r>
        <w:t>.</w:t>
      </w:r>
    </w:p>
    <w:p w14:paraId="0B9D13E9" w14:textId="77777777" w:rsidR="00B76B32" w:rsidRDefault="00EF7B6A" w:rsidP="00875C17">
      <w:pPr>
        <w:tabs>
          <w:tab w:val="left" w:leader="dot" w:pos="720"/>
        </w:tabs>
        <w:jc w:val="both"/>
      </w:pPr>
      <w:r w:rsidRPr="00E52D4B">
        <w:rPr>
          <w:i/>
        </w:rPr>
        <w:t xml:space="preserve">f </w:t>
      </w:r>
      <w:r w:rsidR="00875C17" w:rsidRPr="00875C17">
        <w:tab/>
      </w:r>
      <w:r>
        <w:t xml:space="preserve">je ohnisková vzdálenost </w:t>
      </w:r>
      <w:r w:rsidR="00B76B32">
        <w:t xml:space="preserve">= </w:t>
      </w:r>
      <w:r>
        <w:t>vzdále</w:t>
      </w:r>
      <w:r w:rsidR="00B76B32">
        <w:t>nost ohniska od vrcholu zrcadla (p</w:t>
      </w:r>
      <w:r>
        <w:t xml:space="preserve">řed zrcadlem, </w:t>
      </w:r>
      <w:r w:rsidR="00B76B32">
        <w:t>tj. u dutého zrcadla, je kladná,</w:t>
      </w:r>
      <w:r>
        <w:t xml:space="preserve"> </w:t>
      </w:r>
      <w:r w:rsidR="00B76B32">
        <w:t>z</w:t>
      </w:r>
      <w:r>
        <w:t>a zrcadlem, tj. u vypuklého zrcadla, je záporná</w:t>
      </w:r>
      <w:r w:rsidR="00B76B32">
        <w:t>)</w:t>
      </w:r>
      <w:r>
        <w:t>.</w:t>
      </w:r>
      <w:r w:rsidR="00B21C11">
        <w:t xml:space="preserve"> </w:t>
      </w:r>
    </w:p>
    <w:p w14:paraId="24118293" w14:textId="77777777" w:rsidR="00EF7B6A" w:rsidRDefault="00B21C11" w:rsidP="00EF7B6A">
      <w:pPr>
        <w:jc w:val="both"/>
      </w:pPr>
      <w:r>
        <w:t xml:space="preserve">Protože ohnisko je ve středu mezi body C a V, platí vztah </w:t>
      </w:r>
      <w:r w:rsidR="00E52D4B" w:rsidRPr="00B21C11">
        <w:rPr>
          <w:position w:val="-24"/>
        </w:rPr>
        <w:object w:dxaOrig="660" w:dyaOrig="620" w14:anchorId="08355548">
          <v:shape id="_x0000_i1046" type="#_x0000_t75" style="width:32.9pt;height:30.8pt" o:ole="">
            <v:imagedata r:id="rId93" o:title=""/>
          </v:shape>
          <o:OLEObject Type="Embed" ProgID="Equation.3" ShapeID="_x0000_i1046" DrawAspect="Content" ObjectID="_1763749529" r:id="rId94"/>
        </w:object>
      </w:r>
      <w:r>
        <w:t xml:space="preserve">, kde </w:t>
      </w:r>
      <w:r w:rsidRPr="00E52D4B">
        <w:rPr>
          <w:i/>
        </w:rPr>
        <w:t>r</w:t>
      </w:r>
      <w:r>
        <w:t xml:space="preserve"> je poloměr křivosti zrcadla.</w:t>
      </w:r>
    </w:p>
    <w:p w14:paraId="4ECB0C54" w14:textId="77777777" w:rsidR="00B21C11" w:rsidRDefault="00B21C11" w:rsidP="00EF7B6A">
      <w:pPr>
        <w:jc w:val="both"/>
      </w:pPr>
      <w:r>
        <w:t xml:space="preserve">Příčné zvětšení </w:t>
      </w:r>
      <w:r w:rsidRPr="00E52D4B">
        <w:rPr>
          <w:i/>
        </w:rPr>
        <w:t>Z</w:t>
      </w:r>
      <w:r>
        <w:t xml:space="preserve"> je veličina definovaná vztahem </w:t>
      </w:r>
      <w:r w:rsidR="00E52D4B" w:rsidRPr="00B21C11">
        <w:rPr>
          <w:position w:val="-28"/>
        </w:rPr>
        <w:object w:dxaOrig="760" w:dyaOrig="660" w14:anchorId="01155160">
          <v:shape id="_x0000_i1047" type="#_x0000_t75" style="width:37.85pt;height:32.9pt" o:ole="">
            <v:imagedata r:id="rId95" o:title=""/>
          </v:shape>
          <o:OLEObject Type="Embed" ProgID="Equation.3" ShapeID="_x0000_i1047" DrawAspect="Content" ObjectID="_1763749530" r:id="rId96"/>
        </w:object>
      </w:r>
      <w:r>
        <w:t xml:space="preserve">, kde </w:t>
      </w:r>
      <w:r w:rsidRPr="00E52D4B">
        <w:rPr>
          <w:i/>
        </w:rPr>
        <w:t>y´</w:t>
      </w:r>
      <w:r>
        <w:t xml:space="preserve"> je velikost obrazu a </w:t>
      </w:r>
      <w:r w:rsidRPr="00E52D4B">
        <w:rPr>
          <w:i/>
        </w:rPr>
        <w:t>y</w:t>
      </w:r>
      <w:r>
        <w:t xml:space="preserve"> je velikost předmětu. </w:t>
      </w:r>
    </w:p>
    <w:p w14:paraId="5EA4E4EE" w14:textId="77777777" w:rsidR="00B21C11" w:rsidRDefault="00B21C11" w:rsidP="00EF7B6A">
      <w:pPr>
        <w:jc w:val="both"/>
      </w:pPr>
      <w:r>
        <w:t xml:space="preserve">Pro příčné zvětšení </w:t>
      </w:r>
      <w:r w:rsidRPr="00E52D4B">
        <w:rPr>
          <w:i/>
        </w:rPr>
        <w:t>Z</w:t>
      </w:r>
      <w:r>
        <w:t> lze odvodit následující vztahy</w:t>
      </w:r>
    </w:p>
    <w:p w14:paraId="76EF664F" w14:textId="77777777" w:rsidR="00B21C11" w:rsidRDefault="00E52D4B" w:rsidP="00B21C11">
      <w:pPr>
        <w:jc w:val="center"/>
      </w:pPr>
      <w:r w:rsidRPr="00B21C11">
        <w:rPr>
          <w:position w:val="-28"/>
        </w:rPr>
        <w:object w:dxaOrig="3500" w:dyaOrig="660" w14:anchorId="29DF756A">
          <v:shape id="_x0000_i1048" type="#_x0000_t75" style="width:174.8pt;height:32.9pt" o:ole="">
            <v:imagedata r:id="rId97" o:title=""/>
          </v:shape>
          <o:OLEObject Type="Embed" ProgID="Equation.3" ShapeID="_x0000_i1048" DrawAspect="Content" ObjectID="_1763749531" r:id="rId98"/>
        </w:object>
      </w:r>
    </w:p>
    <w:p w14:paraId="5934DB76" w14:textId="41E6520A" w:rsidR="00875C17" w:rsidRDefault="0048675B" w:rsidP="00B21C11">
      <w:r>
        <w:rPr>
          <w:noProof/>
        </w:rPr>
        <w:drawing>
          <wp:anchor distT="0" distB="0" distL="114300" distR="114300" simplePos="0" relativeHeight="251658752" behindDoc="1" locked="0" layoutInCell="1" allowOverlap="1" wp14:anchorId="372179FE" wp14:editId="5AB3E1B2">
            <wp:simplePos x="0" y="0"/>
            <wp:positionH relativeFrom="column">
              <wp:posOffset>3810</wp:posOffset>
            </wp:positionH>
            <wp:positionV relativeFrom="paragraph">
              <wp:posOffset>6985</wp:posOffset>
            </wp:positionV>
            <wp:extent cx="6829425" cy="4791075"/>
            <wp:effectExtent l="0" t="0" r="0" b="0"/>
            <wp:wrapTight wrapText="bothSides">
              <wp:wrapPolygon edited="0">
                <wp:start x="0" y="0"/>
                <wp:lineTo x="0" y="21557"/>
                <wp:lineTo x="21570" y="21557"/>
                <wp:lineTo x="21570" y="0"/>
                <wp:lineTo x="0" y="0"/>
              </wp:wrapPolygon>
            </wp:wrapTight>
            <wp:docPr id="1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29425" cy="479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413F5" w14:textId="77777777" w:rsidR="003E3AE0" w:rsidRDefault="00B21C11" w:rsidP="00B21C11">
      <w:r>
        <w:t xml:space="preserve">Výše uvedené vztahy platí přesně jen pro </w:t>
      </w:r>
      <w:proofErr w:type="spellStart"/>
      <w:r>
        <w:t>paraxiální</w:t>
      </w:r>
      <w:proofErr w:type="spellEnd"/>
      <w:r>
        <w:t xml:space="preserve"> paprsky (paprsky v blízkosti optické osy). U paprsk</w:t>
      </w:r>
      <w:r w:rsidR="00B32B74">
        <w:t>ů</w:t>
      </w:r>
      <w:r>
        <w:t xml:space="preserve"> vzdálenějších</w:t>
      </w:r>
      <w:r w:rsidR="00B32B74">
        <w:t xml:space="preserve"> od osy se projevuje tzv. kulová vada zrcadel. Lepších výsledků se dosáhne tehdy, jestliže mají zrcadla parabolický tvar.</w:t>
      </w:r>
    </w:p>
    <w:p w14:paraId="720E92E4" w14:textId="77777777" w:rsidR="003E3AE0" w:rsidRDefault="003E3AE0" w:rsidP="009B02A3">
      <w:pPr>
        <w:pStyle w:val="Nadpis3"/>
      </w:pPr>
      <w:bookmarkStart w:id="21" w:name="_Toc211009924"/>
      <w:r>
        <w:t>Užití zrcadel</w:t>
      </w:r>
      <w:bookmarkEnd w:id="21"/>
    </w:p>
    <w:p w14:paraId="34261C74" w14:textId="77777777" w:rsidR="00B32B74" w:rsidRDefault="003E3AE0" w:rsidP="00B21C11">
      <w:r w:rsidRPr="00F0123D">
        <w:t xml:space="preserve">Využití rovinného zrcadla je velice časté nejen v domácnosti a obchodech, ale i v celé řadě přístrojů. Vypuklá zrcadla se používají například na nepřehledných dopravních křižovatkách. Využívá se zde jejich schopnosti zmenšovat, tj. zobrazit celou </w:t>
      </w:r>
      <w:r w:rsidR="00F0123D" w:rsidRPr="00F0123D">
        <w:t>křižovatku</w:t>
      </w:r>
      <w:r w:rsidRPr="00F0123D">
        <w:t xml:space="preserve"> na malé</w:t>
      </w:r>
      <w:r w:rsidR="009B02A3" w:rsidRPr="00F0123D">
        <w:t xml:space="preserve"> ploše</w:t>
      </w:r>
      <w:r w:rsidRPr="00F0123D">
        <w:t xml:space="preserve">. U dutých zrcadel naopak často využíváme jejich schopnosti za určitých podmínek obraz zvětšit. Používají se v některých dalekohledech i jako kosmetická zrcátka. Používají se </w:t>
      </w:r>
      <w:r w:rsidR="009B02A3" w:rsidRPr="00F0123D">
        <w:t xml:space="preserve">také v </w:t>
      </w:r>
      <w:r w:rsidRPr="00F0123D">
        <w:t xml:space="preserve">reflektorech aut a dalších osvětlovacích přístrojích. Zdroj světla (žárovka) se umístí </w:t>
      </w:r>
      <w:r w:rsidRPr="00F0123D">
        <w:lastRenderedPageBreak/>
        <w:t xml:space="preserve">do ohniska a zrcadlo </w:t>
      </w:r>
      <w:r w:rsidR="009B02A3" w:rsidRPr="00F0123D">
        <w:t xml:space="preserve">pak </w:t>
      </w:r>
      <w:r w:rsidRPr="00F0123D">
        <w:t>soust</w:t>
      </w:r>
      <w:r w:rsidR="009B02A3" w:rsidRPr="00F0123D">
        <w:t>ředí vycházející světlo žádaným směrem.</w:t>
      </w:r>
      <w:r w:rsidR="00F0123D" w:rsidRPr="00F0123D">
        <w:t xml:space="preserve"> Na obdobném principu pracují i parabolické antény pro příjem satelitního vysílání. Jejich úkolem je soustředit energii přicházející z jednoho směru do jediného bodu (ohniska), ve kterém je umístěn vlastní přijímač.</w:t>
      </w:r>
      <w:r>
        <w:t xml:space="preserve">    </w:t>
      </w:r>
    </w:p>
    <w:p w14:paraId="351E7013" w14:textId="77777777" w:rsidR="00B32B74" w:rsidRDefault="00B32B74" w:rsidP="00522334">
      <w:pPr>
        <w:pStyle w:val="Nadpis3"/>
      </w:pPr>
      <w:bookmarkStart w:id="22" w:name="_Toc211009925"/>
      <w:r>
        <w:t>Zobrazení čočkou</w:t>
      </w:r>
      <w:bookmarkEnd w:id="22"/>
    </w:p>
    <w:p w14:paraId="6BBE4BE3" w14:textId="77777777" w:rsidR="001D191A" w:rsidRDefault="00B32B74" w:rsidP="00B21C11">
      <w:r>
        <w:t>Roz</w:t>
      </w:r>
      <w:r w:rsidR="0041268E">
        <w:t>lišujeme dva druhy čoček, spojky</w:t>
      </w:r>
      <w:r>
        <w:t xml:space="preserve"> a rozptylky. Spojky jsou uprostřed tlustší než na okraji. Rozptylky jsou uprostřed naopak tenčí. </w:t>
      </w:r>
    </w:p>
    <w:p w14:paraId="7E722C23" w14:textId="77777777" w:rsidR="001D191A" w:rsidRDefault="001D191A" w:rsidP="00B21C11"/>
    <w:p w14:paraId="7D143179" w14:textId="77777777" w:rsidR="00B32B74" w:rsidRDefault="00B32B74" w:rsidP="00B21C11">
      <w:r>
        <w:t>Paprsky přicházející rovnoběžně s optickou osou se na povrchu spojky lomí tak, že procházejí jedním bodem (</w:t>
      </w:r>
      <w:r w:rsidR="0041268E">
        <w:t>tento bod se nazývá ohnisko a značí se písmenem</w:t>
      </w:r>
      <w:r>
        <w:t xml:space="preserve"> F)</w:t>
      </w:r>
      <w:r w:rsidR="00E52D4B">
        <w:t xml:space="preserve">. </w:t>
      </w:r>
    </w:p>
    <w:p w14:paraId="0ABAEB6B" w14:textId="65DFC325" w:rsidR="001D191A" w:rsidRDefault="0048675B" w:rsidP="001D191A">
      <w:pPr>
        <w:jc w:val="center"/>
      </w:pPr>
      <w:r>
        <w:rPr>
          <w:noProof/>
        </w:rPr>
        <w:drawing>
          <wp:inline distT="0" distB="0" distL="0" distR="0" wp14:anchorId="7CA83D6B" wp14:editId="38F9E555">
            <wp:extent cx="2098675" cy="1649095"/>
            <wp:effectExtent l="0" t="0" r="0" b="0"/>
            <wp:docPr id="58" name="obrázek 58" descr="čo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čočk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8675" cy="1649095"/>
                    </a:xfrm>
                    <a:prstGeom prst="rect">
                      <a:avLst/>
                    </a:prstGeom>
                    <a:noFill/>
                    <a:ln>
                      <a:noFill/>
                    </a:ln>
                  </pic:spPr>
                </pic:pic>
              </a:graphicData>
            </a:graphic>
          </wp:inline>
        </w:drawing>
      </w:r>
      <w:r w:rsidR="001D191A">
        <w:t xml:space="preserve">   </w:t>
      </w:r>
      <w:r>
        <w:rPr>
          <w:noProof/>
        </w:rPr>
        <w:drawing>
          <wp:inline distT="0" distB="0" distL="0" distR="0" wp14:anchorId="5D493C60" wp14:editId="5C20B1E8">
            <wp:extent cx="2283460" cy="1649095"/>
            <wp:effectExtent l="0" t="0" r="0" b="0"/>
            <wp:docPr id="59" name="obrázek 59" descr="čo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čočk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3460" cy="1649095"/>
                    </a:xfrm>
                    <a:prstGeom prst="rect">
                      <a:avLst/>
                    </a:prstGeom>
                    <a:noFill/>
                    <a:ln>
                      <a:noFill/>
                    </a:ln>
                  </pic:spPr>
                </pic:pic>
              </a:graphicData>
            </a:graphic>
          </wp:inline>
        </w:drawing>
      </w:r>
    </w:p>
    <w:p w14:paraId="3FE6101C" w14:textId="77777777" w:rsidR="00B32B74" w:rsidRDefault="00B32B74" w:rsidP="00B21C11"/>
    <w:p w14:paraId="7804CA66" w14:textId="77777777" w:rsidR="00B32B74" w:rsidRDefault="00B32B74" w:rsidP="00B21C11">
      <w:r>
        <w:t>Paprsky přicházející rovnoběžně s optickou osou se na povrchu rozptylk</w:t>
      </w:r>
      <w:r w:rsidR="0041268E">
        <w:t>y lomí tak, jakoby vycházely</w:t>
      </w:r>
      <w:r>
        <w:t xml:space="preserve"> z jednoho bodu (ohniska F)</w:t>
      </w:r>
      <w:r w:rsidR="001D191A">
        <w:t>.</w:t>
      </w:r>
    </w:p>
    <w:p w14:paraId="6AD5AF27" w14:textId="7F8FC2C8" w:rsidR="001D191A" w:rsidRDefault="0048675B" w:rsidP="001D191A">
      <w:pPr>
        <w:jc w:val="center"/>
      </w:pPr>
      <w:r>
        <w:rPr>
          <w:noProof/>
        </w:rPr>
        <w:drawing>
          <wp:inline distT="0" distB="0" distL="0" distR="0" wp14:anchorId="5D9E12E7" wp14:editId="15A1E9B7">
            <wp:extent cx="2426335" cy="1649095"/>
            <wp:effectExtent l="0" t="0" r="0" b="0"/>
            <wp:docPr id="60" name="obrázek 60" descr="čo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čočk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6335" cy="1649095"/>
                    </a:xfrm>
                    <a:prstGeom prst="rect">
                      <a:avLst/>
                    </a:prstGeom>
                    <a:noFill/>
                    <a:ln>
                      <a:noFill/>
                    </a:ln>
                  </pic:spPr>
                </pic:pic>
              </a:graphicData>
            </a:graphic>
          </wp:inline>
        </w:drawing>
      </w:r>
      <w:r w:rsidR="001D191A">
        <w:t xml:space="preserve">  </w:t>
      </w:r>
      <w:r>
        <w:rPr>
          <w:noProof/>
        </w:rPr>
        <w:drawing>
          <wp:inline distT="0" distB="0" distL="0" distR="0" wp14:anchorId="14481491" wp14:editId="04AB6147">
            <wp:extent cx="2193290" cy="1649095"/>
            <wp:effectExtent l="0" t="0" r="0" b="0"/>
            <wp:docPr id="61" name="obrázek 61" descr="čo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čočk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3290" cy="1649095"/>
                    </a:xfrm>
                    <a:prstGeom prst="rect">
                      <a:avLst/>
                    </a:prstGeom>
                    <a:noFill/>
                    <a:ln>
                      <a:noFill/>
                    </a:ln>
                  </pic:spPr>
                </pic:pic>
              </a:graphicData>
            </a:graphic>
          </wp:inline>
        </w:drawing>
      </w:r>
    </w:p>
    <w:p w14:paraId="22AD4E00" w14:textId="77777777" w:rsidR="00B32B74" w:rsidRDefault="00B32B74" w:rsidP="00B21C11"/>
    <w:p w14:paraId="6D961FF4" w14:textId="77777777" w:rsidR="00195E9C" w:rsidRDefault="00B32B74" w:rsidP="00B21C11">
      <w:r>
        <w:t xml:space="preserve">Vzdálenost ohniska od středu čočky se nazývá ohnisková vzdálenost </w:t>
      </w:r>
      <w:r w:rsidRPr="00E52D4B">
        <w:rPr>
          <w:i/>
        </w:rPr>
        <w:t>f</w:t>
      </w:r>
      <w:r>
        <w:t xml:space="preserve">. Podle dohody (znaménkové konvence) je ohnisková vzdálenost spojek kladná </w:t>
      </w:r>
      <w:r w:rsidRPr="00E52D4B">
        <w:rPr>
          <w:i/>
        </w:rPr>
        <w:t>f</w:t>
      </w:r>
      <w:r w:rsidRPr="00E52D4B">
        <w:t>&gt;</w:t>
      </w:r>
      <w:smartTag w:uri="urn:schemas-microsoft-com:office:smarttags" w:element="metricconverter">
        <w:smartTagPr>
          <w:attr w:name="ProductID" w:val="0 a"/>
        </w:smartTagPr>
        <w:r w:rsidRPr="00E52D4B">
          <w:t>0</w:t>
        </w:r>
        <w:r>
          <w:t xml:space="preserve"> a</w:t>
        </w:r>
      </w:smartTag>
      <w:r>
        <w:t xml:space="preserve"> rozptylek záporná </w:t>
      </w:r>
      <w:r w:rsidRPr="00E52D4B">
        <w:rPr>
          <w:i/>
        </w:rPr>
        <w:t>f</w:t>
      </w:r>
      <w:r>
        <w:t>&lt;0.</w:t>
      </w:r>
    </w:p>
    <w:p w14:paraId="3354B832" w14:textId="77777777" w:rsidR="00195E9C" w:rsidRDefault="00195E9C" w:rsidP="00B21C11">
      <w:r>
        <w:t xml:space="preserve">Optická mohutnost </w:t>
      </w:r>
      <w:r w:rsidRPr="00F0123D">
        <w:t xml:space="preserve">čočky </w:t>
      </w:r>
      <w:r w:rsidRPr="00F0123D">
        <w:rPr>
          <w:i/>
        </w:rPr>
        <w:t>φ</w:t>
      </w:r>
      <w:r w:rsidRPr="00F0123D">
        <w:t xml:space="preserve"> je fyzikální</w:t>
      </w:r>
      <w:r>
        <w:t xml:space="preserve"> veličina definovaná vztahem </w:t>
      </w:r>
      <w:r w:rsidR="00E52D4B" w:rsidRPr="00E52D4B">
        <w:rPr>
          <w:position w:val="-28"/>
        </w:rPr>
        <w:object w:dxaOrig="680" w:dyaOrig="660" w14:anchorId="2C49C0B0">
          <v:shape id="_x0000_i1049" type="#_x0000_t75" style="width:34.15pt;height:32.9pt" o:ole="">
            <v:imagedata r:id="rId104" o:title=""/>
          </v:shape>
          <o:OLEObject Type="Embed" ProgID="Equation.3" ShapeID="_x0000_i1049" DrawAspect="Content" ObjectID="_1763749532" r:id="rId105"/>
        </w:object>
      </w:r>
      <w:r>
        <w:t xml:space="preserve">. Jednotka optické mohutnosti se nazývá dioptrie, značka D. </w:t>
      </w:r>
      <w:r w:rsidRPr="00195E9C">
        <w:rPr>
          <w:position w:val="-10"/>
        </w:rPr>
        <w:object w:dxaOrig="1400" w:dyaOrig="360" w14:anchorId="2471FAC1">
          <v:shape id="_x0000_i1050" type="#_x0000_t75" style="width:69.9pt;height:17.9pt" o:ole="">
            <v:imagedata r:id="rId106" o:title=""/>
          </v:shape>
          <o:OLEObject Type="Embed" ProgID="Equation.3" ShapeID="_x0000_i1050" DrawAspect="Content" ObjectID="_1763749533" r:id="rId107"/>
        </w:object>
      </w:r>
      <w:r>
        <w:t>.</w:t>
      </w:r>
    </w:p>
    <w:p w14:paraId="542B2703" w14:textId="77777777" w:rsidR="00195E9C" w:rsidRDefault="00195E9C" w:rsidP="00B21C11">
      <w:r>
        <w:t xml:space="preserve">Ve vztahu k tvaru a materiálu čoček platí </w:t>
      </w:r>
      <w:r w:rsidR="00A54769" w:rsidRPr="00195E9C">
        <w:rPr>
          <w:position w:val="-32"/>
        </w:rPr>
        <w:object w:dxaOrig="2740" w:dyaOrig="760" w14:anchorId="43AD7749">
          <v:shape id="_x0000_i1051" type="#_x0000_t75" style="width:136.9pt;height:37.85pt" o:ole="">
            <v:imagedata r:id="rId108" o:title=""/>
          </v:shape>
          <o:OLEObject Type="Embed" ProgID="Equation.3" ShapeID="_x0000_i1051" DrawAspect="Content" ObjectID="_1763749534" r:id="rId109"/>
        </w:object>
      </w:r>
      <w:r>
        <w:t xml:space="preserve">, kde </w:t>
      </w:r>
      <w:r w:rsidRPr="00E52D4B">
        <w:rPr>
          <w:i/>
        </w:rPr>
        <w:t>n</w:t>
      </w:r>
      <w:r w:rsidRPr="00E52D4B">
        <w:rPr>
          <w:i/>
          <w:vertAlign w:val="subscript"/>
        </w:rPr>
        <w:t>2</w:t>
      </w:r>
      <w:r>
        <w:t xml:space="preserve"> je index lomu materiálu čočky, </w:t>
      </w:r>
      <w:r w:rsidRPr="00E52D4B">
        <w:rPr>
          <w:i/>
        </w:rPr>
        <w:t>n</w:t>
      </w:r>
      <w:r w:rsidRPr="00E52D4B">
        <w:rPr>
          <w:i/>
          <w:vertAlign w:val="subscript"/>
        </w:rPr>
        <w:t>1</w:t>
      </w:r>
      <w:r>
        <w:t xml:space="preserve"> je index lomu okolního prostředí a </w:t>
      </w:r>
      <w:r w:rsidRPr="00E52D4B">
        <w:rPr>
          <w:i/>
        </w:rPr>
        <w:t>r</w:t>
      </w:r>
      <w:r w:rsidRPr="00E52D4B">
        <w:rPr>
          <w:i/>
          <w:vertAlign w:val="subscript"/>
        </w:rPr>
        <w:t>1</w:t>
      </w:r>
      <w:r>
        <w:t xml:space="preserve"> a </w:t>
      </w:r>
      <w:r w:rsidRPr="00E52D4B">
        <w:rPr>
          <w:i/>
        </w:rPr>
        <w:t>r</w:t>
      </w:r>
      <w:r w:rsidRPr="00E52D4B">
        <w:rPr>
          <w:i/>
          <w:vertAlign w:val="subscript"/>
        </w:rPr>
        <w:t>2</w:t>
      </w:r>
      <w:r>
        <w:t xml:space="preserve"> jsou poloměry křivosti optických ploch čočky. Vypuklé </w:t>
      </w:r>
      <w:r w:rsidRPr="00E52D4B">
        <w:rPr>
          <w:i/>
        </w:rPr>
        <w:t>r</w:t>
      </w:r>
      <w:r>
        <w:t xml:space="preserve">&gt;0, duté </w:t>
      </w:r>
      <w:r w:rsidRPr="00E52D4B">
        <w:rPr>
          <w:i/>
        </w:rPr>
        <w:t>r</w:t>
      </w:r>
      <w:r>
        <w:t>&lt;0.</w:t>
      </w:r>
    </w:p>
    <w:p w14:paraId="1684778F" w14:textId="77777777" w:rsidR="00D41F69" w:rsidRDefault="00D41F69" w:rsidP="00B21C11"/>
    <w:p w14:paraId="72EB57C7" w14:textId="77777777" w:rsidR="00D41F69" w:rsidRDefault="00D41F69" w:rsidP="00B21C11">
      <w:r>
        <w:t>Zobrazovací rovnice čočky</w:t>
      </w:r>
      <w:r w:rsidR="00176152">
        <w:t xml:space="preserve"> </w:t>
      </w:r>
      <w:r w:rsidR="00A54769" w:rsidRPr="00E52D4B">
        <w:rPr>
          <w:position w:val="-28"/>
        </w:rPr>
        <w:object w:dxaOrig="1200" w:dyaOrig="660" w14:anchorId="70C5F5B2">
          <v:shape id="_x0000_i1052" type="#_x0000_t75" style="width:59.95pt;height:32.9pt" o:ole="">
            <v:imagedata r:id="rId110" o:title=""/>
          </v:shape>
          <o:OLEObject Type="Embed" ProgID="Equation.3" ShapeID="_x0000_i1052" DrawAspect="Content" ObjectID="_1763749535" r:id="rId111"/>
        </w:object>
      </w:r>
      <w:r w:rsidR="00176152">
        <w:t>.</w:t>
      </w:r>
    </w:p>
    <w:p w14:paraId="49935B4A" w14:textId="77777777" w:rsidR="00D41F69" w:rsidRDefault="00D41F69" w:rsidP="00B21C11"/>
    <w:p w14:paraId="3521F23C" w14:textId="77777777" w:rsidR="00D41F69" w:rsidRDefault="00D41F69" w:rsidP="00B21C11">
      <w:r>
        <w:t>Vztahy pro příčné zvětšení</w:t>
      </w:r>
      <w:r w:rsidR="00176152">
        <w:t xml:space="preserve"> </w:t>
      </w:r>
      <w:r w:rsidR="00A54769" w:rsidRPr="00B21C11">
        <w:rPr>
          <w:position w:val="-28"/>
        </w:rPr>
        <w:object w:dxaOrig="3500" w:dyaOrig="660" w14:anchorId="756FA71F">
          <v:shape id="_x0000_i1053" type="#_x0000_t75" style="width:174.8pt;height:32.9pt" o:ole="">
            <v:imagedata r:id="rId112" o:title=""/>
          </v:shape>
          <o:OLEObject Type="Embed" ProgID="Equation.3" ShapeID="_x0000_i1053" DrawAspect="Content" ObjectID="_1763749536" r:id="rId113"/>
        </w:object>
      </w:r>
      <w:r w:rsidR="00176152">
        <w:t>.</w:t>
      </w:r>
    </w:p>
    <w:p w14:paraId="7256C528" w14:textId="77777777" w:rsidR="00176152" w:rsidRDefault="00176152" w:rsidP="00522334">
      <w:pPr>
        <w:pStyle w:val="Nadpis3"/>
      </w:pPr>
      <w:bookmarkStart w:id="23" w:name="_Toc211009926"/>
      <w:r>
        <w:lastRenderedPageBreak/>
        <w:t>Oko – optická soustava</w:t>
      </w:r>
      <w:bookmarkEnd w:id="23"/>
    </w:p>
    <w:p w14:paraId="05D675D0" w14:textId="0531F90D" w:rsidR="006F7660" w:rsidRPr="006F7660" w:rsidRDefault="0048675B" w:rsidP="006F7660">
      <w:r>
        <w:rPr>
          <w:noProof/>
        </w:rPr>
        <w:drawing>
          <wp:inline distT="0" distB="0" distL="0" distR="0" wp14:anchorId="576B3B09" wp14:editId="6C549DAD">
            <wp:extent cx="3271520" cy="240474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71520" cy="2404745"/>
                    </a:xfrm>
                    <a:prstGeom prst="rect">
                      <a:avLst/>
                    </a:prstGeom>
                    <a:noFill/>
                    <a:ln>
                      <a:noFill/>
                    </a:ln>
                  </pic:spPr>
                </pic:pic>
              </a:graphicData>
            </a:graphic>
          </wp:inline>
        </w:drawing>
      </w:r>
      <w:r w:rsidR="006F7660">
        <w:t xml:space="preserve"> </w:t>
      </w:r>
      <w:r>
        <w:rPr>
          <w:noProof/>
        </w:rPr>
        <w:drawing>
          <wp:inline distT="0" distB="0" distL="0" distR="0" wp14:anchorId="47C49BF7" wp14:editId="3CBAEBA9">
            <wp:extent cx="3382645" cy="2574290"/>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82645" cy="2574290"/>
                    </a:xfrm>
                    <a:prstGeom prst="rect">
                      <a:avLst/>
                    </a:prstGeom>
                    <a:noFill/>
                    <a:ln>
                      <a:noFill/>
                    </a:ln>
                  </pic:spPr>
                </pic:pic>
              </a:graphicData>
            </a:graphic>
          </wp:inline>
        </w:drawing>
      </w:r>
    </w:p>
    <w:p w14:paraId="0F725DCB" w14:textId="77777777" w:rsidR="00176152" w:rsidRDefault="00176152" w:rsidP="00B21C11">
      <w:r>
        <w:t xml:space="preserve">Čočka vytváří zmenšený převrácený obraz na sítnici, který zpracovávají nervy. Zaostřování (akomodace oka) se děje změnou tvaru čočky. Nejvzdálenější bod, který oko dokáže zaostřit, se nazývá daleký bod. Daleký bod zdravého oka leží v nekonečnu. Nejbližší bod, který oko dokáže zaostřit, se nazývá blízký bod. Blízký bod je u zdravého oka ve vzdálenosti několika málo centimetrů. </w:t>
      </w:r>
      <w:r w:rsidR="0041268E">
        <w:t xml:space="preserve">Konvenční zraková vzdálenost se značí </w:t>
      </w:r>
      <w:r w:rsidR="0041268E" w:rsidRPr="00A54769">
        <w:rPr>
          <w:i/>
        </w:rPr>
        <w:t>d</w:t>
      </w:r>
      <w:r w:rsidR="0041268E">
        <w:t xml:space="preserve"> a její hodnota je dle domluvy stanovena na </w:t>
      </w:r>
      <w:r w:rsidR="0041268E" w:rsidRPr="00A54769">
        <w:rPr>
          <w:i/>
        </w:rPr>
        <w:t>d</w:t>
      </w:r>
      <w:r w:rsidR="00A54769">
        <w:rPr>
          <w:i/>
        </w:rPr>
        <w:t xml:space="preserve"> </w:t>
      </w:r>
      <w:r w:rsidR="0041268E">
        <w:t>=</w:t>
      </w:r>
      <w:r w:rsidR="00A54769">
        <w:t xml:space="preserve"> </w:t>
      </w:r>
      <w:r w:rsidR="0041268E">
        <w:t>25cm. Je to blízká vzdálenost, na kterou zdravé oko pohodlně zaostřuje.</w:t>
      </w:r>
    </w:p>
    <w:p w14:paraId="3184F530" w14:textId="77777777" w:rsidR="0041268E" w:rsidRDefault="0041268E" w:rsidP="00B21C11"/>
    <w:p w14:paraId="54BEEE01" w14:textId="77777777" w:rsidR="0041268E" w:rsidRPr="00522334" w:rsidRDefault="0041268E" w:rsidP="00B21C11">
      <w:pPr>
        <w:rPr>
          <w:b/>
        </w:rPr>
      </w:pPr>
      <w:r w:rsidRPr="00522334">
        <w:rPr>
          <w:b/>
        </w:rPr>
        <w:t>Krátkozraké oko (nevidí dobře do dálky)</w:t>
      </w:r>
    </w:p>
    <w:p w14:paraId="3BBD85B7" w14:textId="77777777" w:rsidR="0041268E" w:rsidRDefault="0041268E" w:rsidP="00B21C11">
      <w:r>
        <w:t xml:space="preserve">Daleký bod </w:t>
      </w:r>
      <w:r w:rsidR="002071D2">
        <w:t xml:space="preserve">(nejvzdálenější bod, na který oko dokáže zaostřit) </w:t>
      </w:r>
      <w:r>
        <w:t xml:space="preserve">není v nekonečnu. Paprsky přicházející z nekonečna se protínají ještě před sítnicí. Ke korekci této vady je třeba použít brýle </w:t>
      </w:r>
      <w:r w:rsidR="00B815E6">
        <w:t xml:space="preserve">rozptylky </w:t>
      </w:r>
      <w:r w:rsidR="005E02A2">
        <w:t>(</w:t>
      </w:r>
      <w:r w:rsidR="00B815E6">
        <w:t>D&lt;0</w:t>
      </w:r>
      <w:r w:rsidR="005E02A2">
        <w:t>)</w:t>
      </w:r>
      <w:r w:rsidR="00B815E6">
        <w:t>.</w:t>
      </w:r>
    </w:p>
    <w:p w14:paraId="70BF7FCA" w14:textId="5B2EDDC4" w:rsidR="006F7660" w:rsidRDefault="0048675B" w:rsidP="006F7660">
      <w:pPr>
        <w:jc w:val="center"/>
      </w:pPr>
      <w:r>
        <w:rPr>
          <w:noProof/>
        </w:rPr>
        <w:drawing>
          <wp:inline distT="0" distB="0" distL="0" distR="0" wp14:anchorId="5CA02872" wp14:editId="6611FD4A">
            <wp:extent cx="3842385" cy="3075940"/>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42385" cy="3075940"/>
                    </a:xfrm>
                    <a:prstGeom prst="rect">
                      <a:avLst/>
                    </a:prstGeom>
                    <a:noFill/>
                    <a:ln>
                      <a:noFill/>
                    </a:ln>
                  </pic:spPr>
                </pic:pic>
              </a:graphicData>
            </a:graphic>
          </wp:inline>
        </w:drawing>
      </w:r>
    </w:p>
    <w:p w14:paraId="7D965F11" w14:textId="77777777" w:rsidR="00B815E6" w:rsidRDefault="00B815E6" w:rsidP="00B21C11"/>
    <w:p w14:paraId="0CCA0498" w14:textId="77777777" w:rsidR="00B815E6" w:rsidRPr="00522334" w:rsidRDefault="00B815E6" w:rsidP="00B21C11">
      <w:pPr>
        <w:rPr>
          <w:b/>
        </w:rPr>
      </w:pPr>
      <w:r w:rsidRPr="00522334">
        <w:rPr>
          <w:b/>
        </w:rPr>
        <w:t xml:space="preserve">Dalekozraké oko (nevidí dobře </w:t>
      </w:r>
      <w:r w:rsidR="00002522">
        <w:rPr>
          <w:b/>
        </w:rPr>
        <w:t>blízké předměty</w:t>
      </w:r>
      <w:r w:rsidRPr="00522334">
        <w:rPr>
          <w:b/>
        </w:rPr>
        <w:t>)</w:t>
      </w:r>
    </w:p>
    <w:p w14:paraId="3D1EE09C" w14:textId="77777777" w:rsidR="00B815E6" w:rsidRDefault="00B815E6" w:rsidP="00B21C11">
      <w:r>
        <w:t xml:space="preserve">Obrazy blízkých </w:t>
      </w:r>
      <w:r w:rsidR="00002522">
        <w:t>předmětů</w:t>
      </w:r>
      <w:r>
        <w:t xml:space="preserve"> se vytvářejí za sítnicí</w:t>
      </w:r>
      <w:r w:rsidR="00002522">
        <w:t xml:space="preserve">, blízky bod (nejbližší vzdálenost, na kterou oko dokáže zaostřit) je daleko od oka (např. </w:t>
      </w:r>
      <w:smartTag w:uri="urn:schemas-microsoft-com:office:smarttags" w:element="metricconverter">
        <w:smartTagPr>
          <w:attr w:name="ProductID" w:val="75 cm"/>
        </w:smartTagPr>
        <w:r w:rsidR="00002522">
          <w:t>75 cm</w:t>
        </w:r>
      </w:smartTag>
      <w:r w:rsidR="00002522">
        <w:t xml:space="preserve"> nebo ještě více)</w:t>
      </w:r>
      <w:r>
        <w:t xml:space="preserve">. </w:t>
      </w:r>
      <w:r w:rsidR="005E02A2">
        <w:t xml:space="preserve">Ke korekci jsou potřeba brýle </w:t>
      </w:r>
      <w:r>
        <w:t>spojky</w:t>
      </w:r>
      <w:r w:rsidR="005E02A2">
        <w:t xml:space="preserve"> (</w:t>
      </w:r>
      <w:r>
        <w:t>D&gt;0</w:t>
      </w:r>
      <w:r w:rsidR="005E02A2">
        <w:t>)</w:t>
      </w:r>
      <w:r>
        <w:t>.</w:t>
      </w:r>
    </w:p>
    <w:p w14:paraId="649B8CA6" w14:textId="4C4A3E4D" w:rsidR="006F7660" w:rsidRDefault="0048675B" w:rsidP="006F7660">
      <w:pPr>
        <w:jc w:val="center"/>
      </w:pPr>
      <w:r>
        <w:rPr>
          <w:noProof/>
        </w:rPr>
        <w:lastRenderedPageBreak/>
        <w:drawing>
          <wp:inline distT="0" distB="0" distL="0" distR="0" wp14:anchorId="073C95D4" wp14:editId="697BC53A">
            <wp:extent cx="3842385" cy="307594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42385" cy="3075940"/>
                    </a:xfrm>
                    <a:prstGeom prst="rect">
                      <a:avLst/>
                    </a:prstGeom>
                    <a:noFill/>
                    <a:ln>
                      <a:noFill/>
                    </a:ln>
                  </pic:spPr>
                </pic:pic>
              </a:graphicData>
            </a:graphic>
          </wp:inline>
        </w:drawing>
      </w:r>
    </w:p>
    <w:p w14:paraId="3E6F9D30" w14:textId="77777777" w:rsidR="00B815E6" w:rsidRDefault="00B815E6" w:rsidP="00B21C11"/>
    <w:p w14:paraId="5AEE0EF5" w14:textId="77777777" w:rsidR="00B815E6" w:rsidRPr="00522334" w:rsidRDefault="00B815E6" w:rsidP="00B21C11">
      <w:pPr>
        <w:rPr>
          <w:b/>
        </w:rPr>
      </w:pPr>
      <w:r w:rsidRPr="00522334">
        <w:rPr>
          <w:b/>
        </w:rPr>
        <w:t>Astigmatismus</w:t>
      </w:r>
    </w:p>
    <w:p w14:paraId="79C0A2A5" w14:textId="77777777" w:rsidR="00B815E6" w:rsidRDefault="00B815E6" w:rsidP="00B21C11">
      <w:r>
        <w:t xml:space="preserve">Je další častá vada oka. Příčinou je nesprávný tvar </w:t>
      </w:r>
      <w:r w:rsidR="006F7660">
        <w:t xml:space="preserve">čočky nebo </w:t>
      </w:r>
      <w:r>
        <w:t>rohovky. Důsledkem pak je, že v různých rovinách má oko různou ohniskovou vzdálenost. Korekce se provádí pomocí cylindrických brýlí. Jejich skla nemají tvar čočky, ale válcové úseče.</w:t>
      </w:r>
    </w:p>
    <w:p w14:paraId="6E2C8561" w14:textId="77777777" w:rsidR="00B815E6" w:rsidRDefault="00B815E6" w:rsidP="00B21C11"/>
    <w:p w14:paraId="3D05DABE" w14:textId="77777777" w:rsidR="00D41F69" w:rsidRDefault="00F1389D" w:rsidP="00B21C11">
      <w:r>
        <w:t>„Skla“ b</w:t>
      </w:r>
      <w:r w:rsidR="00B815E6">
        <w:t>rýl</w:t>
      </w:r>
      <w:r>
        <w:t>í</w:t>
      </w:r>
      <w:r w:rsidR="00B815E6">
        <w:t xml:space="preserve"> se v současnosti </w:t>
      </w:r>
      <w:r>
        <w:t xml:space="preserve">vyrábějí z opravdového </w:t>
      </w:r>
      <w:r w:rsidR="00B815E6">
        <w:t xml:space="preserve">skla nebo z plastu. Brýle z plastu jsou </w:t>
      </w:r>
      <w:r>
        <w:t>lehčí a</w:t>
      </w:r>
      <w:r w:rsidR="00B815E6">
        <w:t xml:space="preserve"> méně křehké</w:t>
      </w:r>
      <w:r>
        <w:t xml:space="preserve"> (vydrží většinu pádů). Jsou však též dražší a vyžadují větší pečlivost při čistění, protože se snadněji poškrábou.</w:t>
      </w:r>
      <w:r w:rsidR="00B815E6">
        <w:t xml:space="preserve"> </w:t>
      </w:r>
    </w:p>
    <w:p w14:paraId="24A57248" w14:textId="77777777" w:rsidR="00F34B6B" w:rsidRDefault="00F34B6B" w:rsidP="00522334">
      <w:pPr>
        <w:pStyle w:val="Nadpis3"/>
      </w:pPr>
      <w:bookmarkStart w:id="24" w:name="_Toc211009927"/>
      <w:r>
        <w:t>Úloha:</w:t>
      </w:r>
    </w:p>
    <w:p w14:paraId="7A1E0407" w14:textId="77777777" w:rsidR="00F34B6B" w:rsidRPr="00130F64" w:rsidRDefault="00F34B6B" w:rsidP="00F34B6B">
      <w:pPr>
        <w:rPr>
          <w:sz w:val="48"/>
          <w:szCs w:val="48"/>
        </w:rPr>
      </w:pPr>
      <w:r w:rsidRPr="00130F64">
        <w:rPr>
          <w:sz w:val="48"/>
          <w:szCs w:val="48"/>
        </w:rPr>
        <w:t xml:space="preserve">Jaké brýle potřebuje dalekozraké oko s blízkým bodem ve vzdálenosti </w:t>
      </w:r>
      <w:smartTag w:uri="urn:schemas-microsoft-com:office:smarttags" w:element="metricconverter">
        <w:smartTagPr>
          <w:attr w:name="ProductID" w:val="50 cm"/>
        </w:smartTagPr>
        <w:r w:rsidRPr="00130F64">
          <w:rPr>
            <w:sz w:val="48"/>
            <w:szCs w:val="48"/>
          </w:rPr>
          <w:t>50 cm</w:t>
        </w:r>
      </w:smartTag>
      <w:r w:rsidRPr="00130F64">
        <w:rPr>
          <w:sz w:val="48"/>
          <w:szCs w:val="48"/>
        </w:rPr>
        <w:t xml:space="preserve"> od oka?</w:t>
      </w:r>
    </w:p>
    <w:p w14:paraId="6C8D7282" w14:textId="77777777" w:rsidR="00F34B6B" w:rsidRPr="00130F64" w:rsidRDefault="00F34B6B" w:rsidP="00F34B6B">
      <w:pPr>
        <w:rPr>
          <w:sz w:val="48"/>
          <w:szCs w:val="48"/>
        </w:rPr>
      </w:pPr>
      <w:r w:rsidRPr="00130F64">
        <w:rPr>
          <w:sz w:val="48"/>
          <w:szCs w:val="48"/>
        </w:rPr>
        <w:t xml:space="preserve">Řešení:  </w:t>
      </w:r>
      <w:r w:rsidRPr="00130F64">
        <w:rPr>
          <w:sz w:val="48"/>
          <w:szCs w:val="48"/>
        </w:rPr>
        <w:tab/>
        <w:t xml:space="preserve">a = </w:t>
      </w:r>
      <w:smartTag w:uri="urn:schemas-microsoft-com:office:smarttags" w:element="metricconverter">
        <w:smartTagPr>
          <w:attr w:name="ProductID" w:val="25 cm"/>
        </w:smartTagPr>
        <w:r w:rsidRPr="00130F64">
          <w:rPr>
            <w:sz w:val="48"/>
            <w:szCs w:val="48"/>
          </w:rPr>
          <w:t>25 cm</w:t>
        </w:r>
      </w:smartTag>
      <w:r w:rsidRPr="00130F64">
        <w:rPr>
          <w:sz w:val="48"/>
          <w:szCs w:val="48"/>
        </w:rPr>
        <w:t xml:space="preserve"> = </w:t>
      </w:r>
      <w:smartTag w:uri="urn:schemas-microsoft-com:office:smarttags" w:element="metricconverter">
        <w:smartTagPr>
          <w:attr w:name="ProductID" w:val="0,25 m"/>
        </w:smartTagPr>
        <w:r w:rsidRPr="00130F64">
          <w:rPr>
            <w:sz w:val="48"/>
            <w:szCs w:val="48"/>
          </w:rPr>
          <w:t>0,25 m</w:t>
        </w:r>
      </w:smartTag>
      <w:r w:rsidRPr="00130F64">
        <w:rPr>
          <w:sz w:val="48"/>
          <w:szCs w:val="48"/>
        </w:rPr>
        <w:t xml:space="preserve"> (konvenční zraková vzdálenost)</w:t>
      </w:r>
    </w:p>
    <w:p w14:paraId="096EC9B6" w14:textId="77777777" w:rsidR="00F34B6B" w:rsidRPr="00130F64" w:rsidRDefault="00F34B6B" w:rsidP="00F34B6B">
      <w:pPr>
        <w:ind w:left="1425"/>
        <w:rPr>
          <w:sz w:val="48"/>
          <w:szCs w:val="48"/>
        </w:rPr>
      </w:pPr>
      <w:r w:rsidRPr="00130F64">
        <w:rPr>
          <w:sz w:val="48"/>
          <w:szCs w:val="48"/>
        </w:rPr>
        <w:t xml:space="preserve">a‘ = – </w:t>
      </w:r>
      <w:smartTag w:uri="urn:schemas-microsoft-com:office:smarttags" w:element="metricconverter">
        <w:smartTagPr>
          <w:attr w:name="ProductID" w:val="50 cm"/>
        </w:smartTagPr>
        <w:r w:rsidRPr="00130F64">
          <w:rPr>
            <w:sz w:val="48"/>
            <w:szCs w:val="48"/>
          </w:rPr>
          <w:t>50 cm</w:t>
        </w:r>
      </w:smartTag>
      <w:r w:rsidRPr="00130F64">
        <w:rPr>
          <w:sz w:val="48"/>
          <w:szCs w:val="48"/>
        </w:rPr>
        <w:t xml:space="preserve"> = –0,5 m (brýle mají zobrazit konvenční zrakovou vzdálenost do vzdálenosti, </w:t>
      </w:r>
      <w:r w:rsidRPr="00130F64">
        <w:rPr>
          <w:sz w:val="48"/>
          <w:szCs w:val="48"/>
        </w:rPr>
        <w:br/>
        <w:t xml:space="preserve">                                       ve které obraz zpracuje oko)</w:t>
      </w:r>
    </w:p>
    <w:p w14:paraId="7A3CEE8E" w14:textId="77777777" w:rsidR="00F34B6B" w:rsidRPr="00130F64" w:rsidRDefault="00E052D1" w:rsidP="00F34B6B">
      <w:pPr>
        <w:ind w:left="1425"/>
        <w:rPr>
          <w:sz w:val="48"/>
          <w:szCs w:val="48"/>
        </w:rPr>
      </w:pPr>
      <w:r w:rsidRPr="00130F64">
        <w:rPr>
          <w:position w:val="-30"/>
          <w:sz w:val="48"/>
          <w:szCs w:val="48"/>
        </w:rPr>
        <w:object w:dxaOrig="4760" w:dyaOrig="720" w14:anchorId="3A4C9585">
          <v:shape id="_x0000_i1054" type="#_x0000_t75" style="width:238.05pt;height:36.2pt" o:ole="">
            <v:imagedata r:id="rId118" o:title=""/>
          </v:shape>
          <o:OLEObject Type="Embed" ProgID="Equation.3" ShapeID="_x0000_i1054" DrawAspect="Content" ObjectID="_1763749537" r:id="rId119"/>
        </w:object>
      </w:r>
    </w:p>
    <w:p w14:paraId="0E98BA92" w14:textId="77777777" w:rsidR="00F1389D" w:rsidRDefault="00554E9E" w:rsidP="00522334">
      <w:pPr>
        <w:pStyle w:val="Nadpis3"/>
      </w:pPr>
      <w:r>
        <w:t>Zorný úhel</w:t>
      </w:r>
      <w:bookmarkEnd w:id="24"/>
      <w:r w:rsidR="00A52041">
        <w:t xml:space="preserve"> a zorné pole</w:t>
      </w:r>
    </w:p>
    <w:p w14:paraId="143A259E" w14:textId="77777777" w:rsidR="00D41F69" w:rsidRDefault="00A52041" w:rsidP="00B21C11">
      <w:r>
        <w:t xml:space="preserve">Zorný úhel je </w:t>
      </w:r>
      <w:r w:rsidR="00A54769">
        <w:t xml:space="preserve">úhel, který svírají světelné paprsky procházející optickým středem čočky a okraji pozorovaného předmětu. </w:t>
      </w:r>
      <w:r w:rsidR="00554E9E">
        <w:t xml:space="preserve">Za dobrého osvětlení </w:t>
      </w:r>
      <w:r w:rsidR="00A54769">
        <w:t>dokáže oko rozlišit dva body, pokud je vidí p</w:t>
      </w:r>
      <w:r w:rsidR="00A631F0">
        <w:t>od zorným úhlem alespoň 1 úhlová</w:t>
      </w:r>
      <w:r w:rsidR="00A54769">
        <w:t xml:space="preserve"> </w:t>
      </w:r>
      <w:r w:rsidR="00554E9E">
        <w:t>minuta.</w:t>
      </w:r>
      <w:r w:rsidR="00A54769">
        <w:t xml:space="preserve"> V opačném případě mu tyto body splynou v jediný bod.</w:t>
      </w:r>
      <w:r w:rsidR="001022D9">
        <w:t xml:space="preserve"> Průměr pětikorunové mince je </w:t>
      </w:r>
      <w:smartTag w:uri="urn:schemas-microsoft-com:office:smarttags" w:element="metricconverter">
        <w:smartTagPr>
          <w:attr w:name="ProductID" w:val="2,3 cm"/>
        </w:smartTagPr>
        <w:r w:rsidR="001022D9">
          <w:t>2,3 cm</w:t>
        </w:r>
      </w:smartTag>
      <w:r w:rsidR="001022D9">
        <w:t xml:space="preserve">. Tento průměr vidíme v zorném úhlu 1 úhlové minuty ze vzdálenosti </w:t>
      </w:r>
      <w:smartTag w:uri="urn:schemas-microsoft-com:office:smarttags" w:element="metricconverter">
        <w:smartTagPr>
          <w:attr w:name="ProductID" w:val="79 m"/>
        </w:smartTagPr>
        <w:r w:rsidR="00FF61C5">
          <w:t>79 m</w:t>
        </w:r>
      </w:smartTag>
      <w:r w:rsidR="00FF61C5">
        <w:t>.</w:t>
      </w:r>
      <w:r w:rsidR="001022D9">
        <w:t xml:space="preserve"> </w:t>
      </w:r>
      <w:r w:rsidR="00A54769">
        <w:t xml:space="preserve"> </w:t>
      </w:r>
    </w:p>
    <w:p w14:paraId="15C1E92E" w14:textId="77777777" w:rsidR="006D60A6" w:rsidRDefault="006D60A6" w:rsidP="00B21C11"/>
    <w:p w14:paraId="4B1B47D3" w14:textId="77777777" w:rsidR="00F00F37" w:rsidRDefault="003F7587" w:rsidP="00A52041">
      <w:r w:rsidRPr="00A52041">
        <w:lastRenderedPageBreak/>
        <w:t>Zorné pole je část prostoru, které je </w:t>
      </w:r>
      <w:hyperlink r:id="rId120" w:tooltip="Oko" w:history="1">
        <w:r w:rsidRPr="00A52041">
          <w:t>oko</w:t>
        </w:r>
      </w:hyperlink>
      <w:r w:rsidRPr="00A52041">
        <w:t> nebo optický přístroj (</w:t>
      </w:r>
      <w:hyperlink r:id="rId121" w:tooltip="Objektiv" w:history="1">
        <w:r w:rsidRPr="00A52041">
          <w:t>objektiv</w:t>
        </w:r>
      </w:hyperlink>
      <w:r w:rsidRPr="00A52041">
        <w:t> fotoaparátu, </w:t>
      </w:r>
      <w:hyperlink r:id="rId122" w:tooltip="Dalekohled" w:history="1">
        <w:r w:rsidRPr="00A52041">
          <w:t>dalekohled</w:t>
        </w:r>
      </w:hyperlink>
      <w:r w:rsidRPr="00A52041">
        <w:t> aj.) schopen zachytit a ze kterého do něj přicházejí světelné paprsky.</w:t>
      </w:r>
      <w:bookmarkStart w:id="25" w:name="_Toc211009928"/>
      <w:r w:rsidR="006D60A6">
        <w:t xml:space="preserve"> </w:t>
      </w:r>
      <w:r w:rsidR="00130F64">
        <w:t>Zorné</w:t>
      </w:r>
      <w:r w:rsidR="006D60A6" w:rsidRPr="001022D9">
        <w:t xml:space="preserve"> pole lidského </w:t>
      </w:r>
      <w:hyperlink r:id="rId123" w:tooltip="Oko" w:history="1">
        <w:r w:rsidR="006D60A6" w:rsidRPr="001022D9">
          <w:t>oka</w:t>
        </w:r>
      </w:hyperlink>
      <w:r w:rsidR="006D60A6" w:rsidRPr="001022D9">
        <w:t> dosahuje ve směru do strany (tedy pro levé oko vlevo a pro pravé vpravo) okolo 90° od osy hlavy. V opačném směru je to méně – asi 50°. Celkový zorný úhel oka ve vodorovné </w:t>
      </w:r>
      <w:hyperlink r:id="rId124" w:tooltip="Rovina" w:history="1">
        <w:r w:rsidR="006D60A6" w:rsidRPr="001022D9">
          <w:t>rovině</w:t>
        </w:r>
      </w:hyperlink>
      <w:r w:rsidR="006D60A6" w:rsidRPr="001022D9">
        <w:t> je tedy asi 140°. Ve svislé rovině ve směru dolů je zorný úhel asi 50°, směrem nahoru, kde brání </w:t>
      </w:r>
      <w:hyperlink r:id="rId125" w:tooltip="Oční víčko" w:history="1">
        <w:r w:rsidR="006D60A6" w:rsidRPr="001022D9">
          <w:t>víčko</w:t>
        </w:r>
      </w:hyperlink>
      <w:r w:rsidR="006D60A6" w:rsidRPr="001022D9">
        <w:t>, o trochu méně.</w:t>
      </w:r>
    </w:p>
    <w:p w14:paraId="709F59BE" w14:textId="77777777" w:rsidR="006A2770" w:rsidRDefault="006A2770" w:rsidP="00A52041"/>
    <w:p w14:paraId="2C42C409" w14:textId="440AC669" w:rsidR="006A2770" w:rsidRDefault="006A2770" w:rsidP="00A52041">
      <w:r>
        <w:rPr>
          <w:rStyle w:val="Zvraznn"/>
          <w:color w:val="000000"/>
        </w:rPr>
        <w:t>Obrázek: Zorné pole holuba, dravce a sluky. Tmavě šedá plocha představuje binokulární, světle šedá plocha monokulární vidění</w:t>
      </w:r>
      <w:r w:rsidR="0048675B">
        <w:rPr>
          <w:noProof/>
        </w:rPr>
        <w:drawing>
          <wp:anchor distT="0" distB="0" distL="114300" distR="114300" simplePos="0" relativeHeight="251662848" behindDoc="0" locked="0" layoutInCell="1" allowOverlap="1" wp14:anchorId="1A51CFE8" wp14:editId="7D3A6392">
            <wp:simplePos x="0" y="0"/>
            <wp:positionH relativeFrom="column">
              <wp:align>left</wp:align>
            </wp:positionH>
            <wp:positionV relativeFrom="paragraph">
              <wp:posOffset>0</wp:posOffset>
            </wp:positionV>
            <wp:extent cx="2667000" cy="1776095"/>
            <wp:effectExtent l="0" t="0" r="0" b="0"/>
            <wp:wrapSquare wrapText="bothSides"/>
            <wp:docPr id="7" name="obrázek 77" descr="zorné pole ptá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orné pole ptáků"/>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266700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76A68" w14:textId="77777777" w:rsidR="00522334" w:rsidRDefault="006A2770" w:rsidP="00522334">
      <w:pPr>
        <w:pStyle w:val="Nadpis3"/>
      </w:pPr>
      <w:r>
        <w:br w:type="textWrapping" w:clear="all"/>
      </w:r>
      <w:r w:rsidR="00522334">
        <w:t>Lupa</w:t>
      </w:r>
      <w:bookmarkEnd w:id="25"/>
    </w:p>
    <w:p w14:paraId="5269E927" w14:textId="77777777" w:rsidR="00F00F37" w:rsidRDefault="00554E9E" w:rsidP="00B21C11">
      <w:r>
        <w:t xml:space="preserve">Lupa je spojná čočka s ohniskovou vzdáleností </w:t>
      </w:r>
      <w:r w:rsidRPr="00A54769">
        <w:rPr>
          <w:i/>
        </w:rPr>
        <w:t>f</w:t>
      </w:r>
      <w:r w:rsidR="00283269">
        <w:rPr>
          <w:i/>
        </w:rPr>
        <w:t xml:space="preserve"> </w:t>
      </w:r>
      <w:r>
        <w:t>&lt;</w:t>
      </w:r>
      <w:r w:rsidR="00283269">
        <w:t xml:space="preserve"> </w:t>
      </w:r>
      <w:r>
        <w:t xml:space="preserve">d tj. </w:t>
      </w:r>
      <w:r w:rsidRPr="00A54769">
        <w:rPr>
          <w:i/>
        </w:rPr>
        <w:t>f</w:t>
      </w:r>
      <w:r w:rsidR="00283269">
        <w:rPr>
          <w:i/>
        </w:rPr>
        <w:t xml:space="preserve"> </w:t>
      </w:r>
      <w:r>
        <w:t>&lt;</w:t>
      </w:r>
      <w:r w:rsidR="00283269">
        <w:t xml:space="preserve"> </w:t>
      </w:r>
      <w:r>
        <w:t xml:space="preserve">25cm. Pozorovaný předmět se umisťuje mezi lupu a ohnisko do blízkosti ohniska. Lupa tak vytváří zvětšený obraz předmětu a obrazová vzdálenost </w:t>
      </w:r>
      <w:r w:rsidRPr="00A54769">
        <w:rPr>
          <w:i/>
        </w:rPr>
        <w:t>a´</w:t>
      </w:r>
      <w:r>
        <w:t xml:space="preserve"> je značně větší než předmětová vzdálenost </w:t>
      </w:r>
      <w:r w:rsidRPr="00A54769">
        <w:rPr>
          <w:i/>
        </w:rPr>
        <w:t>a</w:t>
      </w:r>
      <w:r>
        <w:t>.</w:t>
      </w:r>
      <w:r w:rsidR="00A54769">
        <w:t xml:space="preserve"> </w:t>
      </w:r>
      <w:r w:rsidR="00F00F37">
        <w:t>Lupu používáme i samostatně, ale najdeme ji i u složitějších optických přístrojů. Okulár dalekohledu a mikroskopu pracuje jako lupa.</w:t>
      </w:r>
    </w:p>
    <w:p w14:paraId="4422610C" w14:textId="77777777" w:rsidR="00F00F37" w:rsidRDefault="00F00F37" w:rsidP="00B21C11"/>
    <w:p w14:paraId="75F1E811" w14:textId="77777777" w:rsidR="00554E9E" w:rsidRDefault="009028E9" w:rsidP="00B21C11">
      <w:r>
        <w:t xml:space="preserve">Kvalitu zobrazení </w:t>
      </w:r>
      <w:r w:rsidR="00805AF6">
        <w:t xml:space="preserve">lupy a dalších optických přístrojů </w:t>
      </w:r>
      <w:r>
        <w:t xml:space="preserve">neposuzujeme pomocí příčného zvětšení </w:t>
      </w:r>
      <w:r w:rsidRPr="00A54769">
        <w:rPr>
          <w:i/>
        </w:rPr>
        <w:t>Z</w:t>
      </w:r>
      <w:r>
        <w:t xml:space="preserve">, ale pomocí úhlového zvětšení </w:t>
      </w:r>
      <w:r w:rsidRPr="00A54769">
        <w:rPr>
          <w:i/>
        </w:rPr>
        <w:t>γ</w:t>
      </w:r>
      <w:r>
        <w:t xml:space="preserve">. Je to poměr úhlu </w:t>
      </w:r>
      <w:r w:rsidRPr="00A54769">
        <w:rPr>
          <w:i/>
        </w:rPr>
        <w:t>τ´</w:t>
      </w:r>
      <w:r>
        <w:t xml:space="preserve">, pod kterým předmět vidíme s použitím přístroje (zde lupy), k úhlu </w:t>
      </w:r>
      <w:r w:rsidRPr="00A54769">
        <w:rPr>
          <w:i/>
        </w:rPr>
        <w:t>τ</w:t>
      </w:r>
      <w:r>
        <w:t>, pod kterým bychom předmět vi</w:t>
      </w:r>
      <w:r w:rsidR="00805AF6">
        <w:t>děli bez tohoto přístroje</w:t>
      </w:r>
      <w:r>
        <w:t>.</w:t>
      </w:r>
      <w:r w:rsidR="00554E9E">
        <w:t xml:space="preserve"> </w:t>
      </w:r>
    </w:p>
    <w:p w14:paraId="5C60C4CB" w14:textId="2C345728" w:rsidR="00035286" w:rsidRDefault="0048675B" w:rsidP="00B21C11">
      <w:r>
        <w:rPr>
          <w:noProof/>
        </w:rPr>
        <w:drawing>
          <wp:inline distT="0" distB="0" distL="0" distR="0" wp14:anchorId="2710EF4D" wp14:editId="040418B4">
            <wp:extent cx="4693285" cy="360997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93285" cy="3609975"/>
                    </a:xfrm>
                    <a:prstGeom prst="rect">
                      <a:avLst/>
                    </a:prstGeom>
                    <a:noFill/>
                    <a:ln>
                      <a:noFill/>
                    </a:ln>
                  </pic:spPr>
                </pic:pic>
              </a:graphicData>
            </a:graphic>
          </wp:inline>
        </w:drawing>
      </w:r>
    </w:p>
    <w:p w14:paraId="076A79E3" w14:textId="77777777" w:rsidR="009028E9" w:rsidRDefault="009028E9" w:rsidP="00B21C11"/>
    <w:p w14:paraId="1AD2C0A6" w14:textId="77777777" w:rsidR="00805AF6" w:rsidRDefault="009028E9" w:rsidP="00B21C11">
      <w:r w:rsidRPr="00F0123D">
        <w:t xml:space="preserve">Předmět o výšce </w:t>
      </w:r>
      <w:r w:rsidRPr="00F0123D">
        <w:rPr>
          <w:i/>
        </w:rPr>
        <w:t>y</w:t>
      </w:r>
      <w:r w:rsidR="00805AF6" w:rsidRPr="00F0123D">
        <w:t>,</w:t>
      </w:r>
      <w:r w:rsidRPr="00F0123D">
        <w:t xml:space="preserve"> umístěný v konvenční zrakové vzdálenosti </w:t>
      </w:r>
      <w:r w:rsidRPr="00F0123D">
        <w:rPr>
          <w:i/>
        </w:rPr>
        <w:t>d</w:t>
      </w:r>
      <w:r w:rsidR="00805AF6" w:rsidRPr="00F0123D">
        <w:t>,</w:t>
      </w:r>
      <w:r w:rsidRPr="00F0123D">
        <w:t xml:space="preserve"> bychom bez lupy viděli pod úhlem </w:t>
      </w:r>
      <w:r w:rsidR="00F0123D" w:rsidRPr="00F0123D">
        <w:rPr>
          <w:position w:val="-24"/>
        </w:rPr>
        <w:object w:dxaOrig="1160" w:dyaOrig="620" w14:anchorId="4FB92A99">
          <v:shape id="_x0000_i1055" type="#_x0000_t75" style="width:57.85pt;height:30.8pt" o:ole="">
            <v:imagedata r:id="rId129" o:title=""/>
          </v:shape>
          <o:OLEObject Type="Embed" ProgID="Equation.3" ShapeID="_x0000_i1055" DrawAspect="Content" ObjectID="_1763749538" r:id="rId130"/>
        </w:object>
      </w:r>
      <w:r w:rsidRPr="00F0123D">
        <w:t xml:space="preserve">. S použitím lupy ho můžeme umístit do vzdálenosti </w:t>
      </w:r>
      <w:r w:rsidRPr="00F0123D">
        <w:rPr>
          <w:i/>
        </w:rPr>
        <w:t>a</w:t>
      </w:r>
      <w:r w:rsidRPr="00F0123D">
        <w:t xml:space="preserve"> (blíže k</w:t>
      </w:r>
      <w:r w:rsidR="00693B90">
        <w:t> </w:t>
      </w:r>
      <w:r w:rsidRPr="00F0123D">
        <w:t>oku</w:t>
      </w:r>
      <w:r w:rsidR="00693B90">
        <w:t>,</w:t>
      </w:r>
      <w:r w:rsidR="00805AF6" w:rsidRPr="00F0123D">
        <w:t xml:space="preserve"> i tam, kam oko normálně není schopno akomodovat</w:t>
      </w:r>
      <w:r w:rsidRPr="00F0123D">
        <w:t xml:space="preserve">) a vidíme ho pod úhlem </w:t>
      </w:r>
      <w:r w:rsidR="00F0123D" w:rsidRPr="00F0123D">
        <w:rPr>
          <w:position w:val="-24"/>
        </w:rPr>
        <w:object w:dxaOrig="1300" w:dyaOrig="620" w14:anchorId="0DA41051">
          <v:shape id="_x0000_i1056" type="#_x0000_t75" style="width:64.9pt;height:30.8pt" o:ole="">
            <v:imagedata r:id="rId131" o:title=""/>
          </v:shape>
          <o:OLEObject Type="Embed" ProgID="Equation.3" ShapeID="_x0000_i1056" DrawAspect="Content" ObjectID="_1763749539" r:id="rId132"/>
        </w:object>
      </w:r>
      <w:r w:rsidRPr="00F0123D">
        <w:t xml:space="preserve">. </w:t>
      </w:r>
      <w:r w:rsidR="00805AF6" w:rsidRPr="00F0123D">
        <w:t>Úhlové zvětšení</w:t>
      </w:r>
      <w:r w:rsidR="00805AF6">
        <w:t xml:space="preserve"> γ je tedy </w:t>
      </w:r>
      <w:r w:rsidR="00A843E0" w:rsidRPr="00805AF6">
        <w:rPr>
          <w:position w:val="-24"/>
        </w:rPr>
        <w:object w:dxaOrig="1100" w:dyaOrig="620" w14:anchorId="6A12BA02">
          <v:shape id="_x0000_i1057" type="#_x0000_t75" style="width:54.95pt;height:30.8pt" o:ole="">
            <v:imagedata r:id="rId133" o:title=""/>
          </v:shape>
          <o:OLEObject Type="Embed" ProgID="Equation.3" ShapeID="_x0000_i1057" DrawAspect="Content" ObjectID="_1763749540" r:id="rId134"/>
        </w:object>
      </w:r>
      <w:r w:rsidR="00805AF6">
        <w:t xml:space="preserve">. Za </w:t>
      </w:r>
      <w:r w:rsidR="00805AF6">
        <w:lastRenderedPageBreak/>
        <w:t>předpokladu, že předmět je umístěn právě v ohnisku lupy (</w:t>
      </w:r>
      <w:r w:rsidR="00805AF6" w:rsidRPr="00A54769">
        <w:rPr>
          <w:i/>
        </w:rPr>
        <w:t>a=f</w:t>
      </w:r>
      <w:r w:rsidR="00805AF6">
        <w:t xml:space="preserve">) je úhlové zvětšení </w:t>
      </w:r>
      <w:r w:rsidR="00A843E0" w:rsidRPr="00A54769">
        <w:rPr>
          <w:position w:val="-28"/>
        </w:rPr>
        <w:object w:dxaOrig="639" w:dyaOrig="660" w14:anchorId="6B76BC9C">
          <v:shape id="_x0000_i1058" type="#_x0000_t75" style="width:32.05pt;height:32.9pt" o:ole="">
            <v:imagedata r:id="rId135" o:title=""/>
          </v:shape>
          <o:OLEObject Type="Embed" ProgID="Equation.3" ShapeID="_x0000_i1058" DrawAspect="Content" ObjectID="_1763749541" r:id="rId136"/>
        </w:object>
      </w:r>
      <w:r w:rsidR="00805AF6">
        <w:t xml:space="preserve"> a obraz pozorovaného předmětu je v nekonečnu (oko je při pozorování předmětu akomodováno tak, jako by se dívalo do velké vzdálenosti).</w:t>
      </w:r>
    </w:p>
    <w:p w14:paraId="22356936" w14:textId="77777777" w:rsidR="00522334" w:rsidRDefault="00522334" w:rsidP="00522334">
      <w:pPr>
        <w:pStyle w:val="Nadpis3"/>
      </w:pPr>
      <w:bookmarkStart w:id="26" w:name="_Toc211009929"/>
      <w:r>
        <w:t>Dalekohled</w:t>
      </w:r>
      <w:bookmarkEnd w:id="26"/>
    </w:p>
    <w:p w14:paraId="76120C57" w14:textId="77777777" w:rsidR="0062586E" w:rsidRDefault="00805AF6" w:rsidP="00B21C11">
      <w:r>
        <w:t xml:space="preserve">Dalekohled je zařízení, které zvětšuje zorný úhel při pozorování vzdálených předmětů. Skládá se z objektivu </w:t>
      </w:r>
      <w:r w:rsidR="00F0123D">
        <w:t xml:space="preserve">o ohniskové vzdálenosti </w:t>
      </w:r>
      <w:r w:rsidR="00F0123D" w:rsidRPr="0062586E">
        <w:rPr>
          <w:i/>
        </w:rPr>
        <w:t>f</w:t>
      </w:r>
      <w:r w:rsidR="00F0123D" w:rsidRPr="0062586E">
        <w:rPr>
          <w:i/>
          <w:vertAlign w:val="subscript"/>
        </w:rPr>
        <w:t>1</w:t>
      </w:r>
      <w:r w:rsidR="00F0123D">
        <w:t xml:space="preserve"> </w:t>
      </w:r>
      <w:r w:rsidR="003C27E9">
        <w:t xml:space="preserve">a z okuláru </w:t>
      </w:r>
      <w:r w:rsidR="0062586E">
        <w:t xml:space="preserve">o ohniskové vzdálenosti </w:t>
      </w:r>
      <w:r w:rsidR="0062586E" w:rsidRPr="0062586E">
        <w:rPr>
          <w:i/>
        </w:rPr>
        <w:t>f</w:t>
      </w:r>
      <w:r w:rsidR="0062586E" w:rsidRPr="0062586E">
        <w:rPr>
          <w:i/>
          <w:vertAlign w:val="subscript"/>
        </w:rPr>
        <w:t>2</w:t>
      </w:r>
      <w:r w:rsidR="0062586E">
        <w:t>. Objektiv je blíže pozorovanému předmětu (objektu) a okulár je blíže oku</w:t>
      </w:r>
      <w:r w:rsidR="003C27E9">
        <w:t xml:space="preserve">. </w:t>
      </w:r>
    </w:p>
    <w:p w14:paraId="2D7049A3" w14:textId="77777777" w:rsidR="0062586E" w:rsidRDefault="0062586E" w:rsidP="00B21C11"/>
    <w:p w14:paraId="47C5B893" w14:textId="77777777" w:rsidR="003C27E9" w:rsidRDefault="003C27E9" w:rsidP="00B21C11">
      <w:r>
        <w:t xml:space="preserve">Na obrázku je princip Keplerova </w:t>
      </w:r>
      <w:r w:rsidRPr="0062586E">
        <w:t>dalekohledu (objektiv i okulár jsou spojné čočky).</w:t>
      </w:r>
      <w:r w:rsidR="00A54769">
        <w:t xml:space="preserve"> </w:t>
      </w:r>
    </w:p>
    <w:p w14:paraId="0746A863" w14:textId="6A90AD50" w:rsidR="00035286" w:rsidRDefault="0048675B" w:rsidP="00B21C11">
      <w:r>
        <w:rPr>
          <w:noProof/>
        </w:rPr>
        <w:drawing>
          <wp:inline distT="0" distB="0" distL="0" distR="0" wp14:anchorId="452E9D5D" wp14:editId="4901F13E">
            <wp:extent cx="6089015" cy="2278380"/>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89015" cy="2278380"/>
                    </a:xfrm>
                    <a:prstGeom prst="rect">
                      <a:avLst/>
                    </a:prstGeom>
                    <a:noFill/>
                    <a:ln>
                      <a:noFill/>
                    </a:ln>
                  </pic:spPr>
                </pic:pic>
              </a:graphicData>
            </a:graphic>
          </wp:inline>
        </w:drawing>
      </w:r>
    </w:p>
    <w:p w14:paraId="3CB68E4B" w14:textId="77777777" w:rsidR="003C27E9" w:rsidRDefault="003C27E9" w:rsidP="00B21C11"/>
    <w:p w14:paraId="427DB328" w14:textId="77777777" w:rsidR="009028E9" w:rsidRDefault="003C27E9" w:rsidP="00B21C11">
      <w:r>
        <w:t xml:space="preserve">Pro úhlové zvětšení </w:t>
      </w:r>
      <w:r w:rsidRPr="00A54769">
        <w:rPr>
          <w:i/>
        </w:rPr>
        <w:t>γ</w:t>
      </w:r>
      <w:r>
        <w:t xml:space="preserve"> dalekohledu platí</w:t>
      </w:r>
      <w:r w:rsidR="00805AF6">
        <w:t xml:space="preserve"> </w:t>
      </w:r>
      <w:r w:rsidR="00693B90" w:rsidRPr="009D6467">
        <w:rPr>
          <w:position w:val="-60"/>
        </w:rPr>
        <w:object w:dxaOrig="2340" w:dyaOrig="1320" w14:anchorId="2857D9D2">
          <v:shape id="_x0000_i1059" type="#_x0000_t75" style="width:116.95pt;height:66.15pt" o:ole="">
            <v:imagedata r:id="rId138" o:title=""/>
          </v:shape>
          <o:OLEObject Type="Embed" ProgID="Equation.3" ShapeID="_x0000_i1059" DrawAspect="Content" ObjectID="_1763749542" r:id="rId139"/>
        </w:object>
      </w:r>
      <w:r w:rsidRPr="009D6467">
        <w:t>.</w:t>
      </w:r>
    </w:p>
    <w:p w14:paraId="6B4ECC30" w14:textId="77777777" w:rsidR="00847778" w:rsidRDefault="00B62C85" w:rsidP="00B21C11">
      <w:r>
        <w:t xml:space="preserve">Obraz, který výše popsaným dalekohledem získáme, je stranově a výškově převrácený. Proto bývají dalekohledy doplněny soustavou hranolů, které obraz převrátí zpět. </w:t>
      </w:r>
      <w:r w:rsidR="003B44F8">
        <w:t xml:space="preserve">Dalekohled vybavený těmito hranoly se </w:t>
      </w:r>
      <w:r w:rsidR="00307C10">
        <w:t>nazývá tried</w:t>
      </w:r>
      <w:r w:rsidR="00CF0688">
        <w:t>r.</w:t>
      </w:r>
    </w:p>
    <w:p w14:paraId="48FC324A" w14:textId="479ECE56" w:rsidR="00CF0688" w:rsidRDefault="0048675B" w:rsidP="00307C10">
      <w:pPr>
        <w:jc w:val="center"/>
      </w:pPr>
      <w:r>
        <w:rPr>
          <w:noProof/>
        </w:rPr>
        <w:drawing>
          <wp:inline distT="0" distB="0" distL="0" distR="0" wp14:anchorId="4D4C0962" wp14:editId="77A67336">
            <wp:extent cx="2473325" cy="1950085"/>
            <wp:effectExtent l="0" t="0" r="0" b="0"/>
            <wp:docPr id="79" name="obrázek 79" descr="trie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ied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73325" cy="1950085"/>
                    </a:xfrm>
                    <a:prstGeom prst="rect">
                      <a:avLst/>
                    </a:prstGeom>
                    <a:noFill/>
                    <a:ln>
                      <a:noFill/>
                    </a:ln>
                  </pic:spPr>
                </pic:pic>
              </a:graphicData>
            </a:graphic>
          </wp:inline>
        </w:drawing>
      </w:r>
    </w:p>
    <w:p w14:paraId="0E222D9B" w14:textId="77777777" w:rsidR="00847778" w:rsidRDefault="00847778" w:rsidP="00B21C11"/>
    <w:p w14:paraId="503C5C4A" w14:textId="77777777" w:rsidR="00B62C85" w:rsidRDefault="00B62C85" w:rsidP="00B21C11">
      <w:r>
        <w:t>Dalekohledy můžeme rozdělit do několika skupin</w:t>
      </w:r>
      <w:r w:rsidR="00A843E0">
        <w:t>:</w:t>
      </w:r>
    </w:p>
    <w:p w14:paraId="36AD5993" w14:textId="77777777" w:rsidR="00B62C85" w:rsidRDefault="00B62C85" w:rsidP="00B21C11">
      <w:r>
        <w:t xml:space="preserve">Refraktory = objektiv i okulár jsou čočky. Refraktory dále rozdělujeme na </w:t>
      </w:r>
      <w:proofErr w:type="spellStart"/>
      <w:r>
        <w:t>Kepplerův</w:t>
      </w:r>
      <w:proofErr w:type="spellEnd"/>
      <w:r>
        <w:t xml:space="preserve"> (objektiv i okulár jsou spojky) a Galileův (</w:t>
      </w:r>
      <w:r w:rsidR="003B44F8">
        <w:t>objektiv je spojka, okulár rozptylka).</w:t>
      </w:r>
    </w:p>
    <w:p w14:paraId="33523C50" w14:textId="77777777" w:rsidR="003B44F8" w:rsidRDefault="003B44F8" w:rsidP="00B21C11">
      <w:r>
        <w:t>Reflektory = objektiv je duté zrcadlo, pracuje na principu reflexe tj. odrazu. Okulár je čočka.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5456"/>
      </w:tblGrid>
      <w:tr w:rsidR="00AF6D05" w14:paraId="39681B63" w14:textId="77777777" w:rsidTr="00072AD4">
        <w:tc>
          <w:tcPr>
            <w:tcW w:w="5456" w:type="dxa"/>
            <w:shd w:val="clear" w:color="auto" w:fill="auto"/>
          </w:tcPr>
          <w:p w14:paraId="74E08FB8" w14:textId="50410737" w:rsidR="00AF6D05" w:rsidRDefault="0048675B" w:rsidP="00072AD4">
            <w:pPr>
              <w:jc w:val="center"/>
            </w:pPr>
            <w:r>
              <w:rPr>
                <w:noProof/>
              </w:rPr>
              <w:lastRenderedPageBreak/>
              <w:drawing>
                <wp:inline distT="0" distB="0" distL="0" distR="0" wp14:anchorId="7910C200" wp14:editId="0B18C4C2">
                  <wp:extent cx="2907030" cy="125285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07030" cy="1252855"/>
                          </a:xfrm>
                          <a:prstGeom prst="rect">
                            <a:avLst/>
                          </a:prstGeom>
                          <a:noFill/>
                          <a:ln>
                            <a:noFill/>
                          </a:ln>
                        </pic:spPr>
                      </pic:pic>
                    </a:graphicData>
                  </a:graphic>
                </wp:inline>
              </w:drawing>
            </w:r>
          </w:p>
        </w:tc>
        <w:tc>
          <w:tcPr>
            <w:tcW w:w="5456" w:type="dxa"/>
            <w:shd w:val="clear" w:color="auto" w:fill="auto"/>
          </w:tcPr>
          <w:p w14:paraId="65F66AB2" w14:textId="76D65F15" w:rsidR="00AF6D05" w:rsidRDefault="0048675B" w:rsidP="00072AD4">
            <w:pPr>
              <w:jc w:val="center"/>
            </w:pPr>
            <w:r>
              <w:rPr>
                <w:noProof/>
              </w:rPr>
              <w:drawing>
                <wp:inline distT="0" distB="0" distL="0" distR="0" wp14:anchorId="12EF6C32" wp14:editId="59719E65">
                  <wp:extent cx="2383790" cy="1305560"/>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83790" cy="1305560"/>
                          </a:xfrm>
                          <a:prstGeom prst="rect">
                            <a:avLst/>
                          </a:prstGeom>
                          <a:noFill/>
                          <a:ln>
                            <a:noFill/>
                          </a:ln>
                        </pic:spPr>
                      </pic:pic>
                    </a:graphicData>
                  </a:graphic>
                </wp:inline>
              </w:drawing>
            </w:r>
          </w:p>
        </w:tc>
      </w:tr>
      <w:tr w:rsidR="00AF6D05" w14:paraId="48A32800" w14:textId="77777777" w:rsidTr="00072AD4">
        <w:tc>
          <w:tcPr>
            <w:tcW w:w="5456" w:type="dxa"/>
            <w:shd w:val="clear" w:color="auto" w:fill="auto"/>
          </w:tcPr>
          <w:p w14:paraId="69EF6DF1" w14:textId="77777777" w:rsidR="00AF6D05" w:rsidRDefault="00742F6C" w:rsidP="00B21C11">
            <w:proofErr w:type="spellStart"/>
            <w:r>
              <w:t>Cassegrainův</w:t>
            </w:r>
            <w:proofErr w:type="spellEnd"/>
            <w:r>
              <w:t xml:space="preserve"> dalekohled</w:t>
            </w:r>
          </w:p>
          <w:p w14:paraId="2159B39C" w14:textId="77777777" w:rsidR="00742F6C" w:rsidRPr="00072AD4" w:rsidRDefault="00742F6C" w:rsidP="00B21C11">
            <w:pPr>
              <w:rPr>
                <w:sz w:val="16"/>
                <w:szCs w:val="16"/>
              </w:rPr>
            </w:pPr>
            <w:r w:rsidRPr="00072AD4">
              <w:rPr>
                <w:sz w:val="16"/>
                <w:szCs w:val="16"/>
              </w:rPr>
              <w:t xml:space="preserve">Autor obrázku: </w:t>
            </w:r>
            <w:proofErr w:type="spellStart"/>
            <w:r w:rsidRPr="00072AD4">
              <w:rPr>
                <w:sz w:val="16"/>
                <w:szCs w:val="16"/>
              </w:rPr>
              <w:t>Szőcs</w:t>
            </w:r>
            <w:proofErr w:type="spellEnd"/>
            <w:r w:rsidRPr="00072AD4">
              <w:rPr>
                <w:sz w:val="16"/>
                <w:szCs w:val="16"/>
              </w:rPr>
              <w:t xml:space="preserve"> </w:t>
            </w:r>
            <w:proofErr w:type="spellStart"/>
            <w:r w:rsidRPr="00072AD4">
              <w:rPr>
                <w:sz w:val="16"/>
                <w:szCs w:val="16"/>
              </w:rPr>
              <w:t>Tamás</w:t>
            </w:r>
            <w:proofErr w:type="spellEnd"/>
            <w:r w:rsidRPr="00072AD4">
              <w:rPr>
                <w:sz w:val="16"/>
                <w:szCs w:val="16"/>
              </w:rPr>
              <w:t xml:space="preserve"> </w:t>
            </w:r>
            <w:proofErr w:type="spellStart"/>
            <w:r w:rsidRPr="00072AD4">
              <w:rPr>
                <w:sz w:val="16"/>
                <w:szCs w:val="16"/>
              </w:rPr>
              <w:t>Tamasflex</w:t>
            </w:r>
            <w:proofErr w:type="spellEnd"/>
            <w:r w:rsidRPr="00072AD4">
              <w:rPr>
                <w:sz w:val="16"/>
                <w:szCs w:val="16"/>
              </w:rPr>
              <w:t xml:space="preserve"> – Vlastní dílo, CC BY-SA 3.0, </w:t>
            </w:r>
            <w:hyperlink r:id="rId143" w:history="1">
              <w:r w:rsidRPr="00072AD4">
                <w:rPr>
                  <w:rStyle w:val="Hypertextovodkaz"/>
                  <w:sz w:val="16"/>
                  <w:szCs w:val="16"/>
                </w:rPr>
                <w:t>https://commons.wikimedia.org/w/index.php?curid=8631267</w:t>
              </w:r>
            </w:hyperlink>
          </w:p>
        </w:tc>
        <w:tc>
          <w:tcPr>
            <w:tcW w:w="5456" w:type="dxa"/>
            <w:shd w:val="clear" w:color="auto" w:fill="auto"/>
          </w:tcPr>
          <w:p w14:paraId="094C2138" w14:textId="77777777" w:rsidR="00AF6D05" w:rsidRDefault="00742F6C" w:rsidP="00742F6C">
            <w:r>
              <w:t>Newtonův dalekohled</w:t>
            </w:r>
            <w:r>
              <w:br/>
            </w:r>
            <w:r w:rsidRPr="00072AD4">
              <w:rPr>
                <w:sz w:val="16"/>
                <w:szCs w:val="16"/>
              </w:rPr>
              <w:t xml:space="preserve">Autor obrázku: </w:t>
            </w:r>
            <w:proofErr w:type="spellStart"/>
            <w:r w:rsidRPr="00072AD4">
              <w:rPr>
                <w:sz w:val="16"/>
                <w:szCs w:val="16"/>
              </w:rPr>
              <w:t>Szőcs</w:t>
            </w:r>
            <w:proofErr w:type="spellEnd"/>
            <w:r w:rsidRPr="00072AD4">
              <w:rPr>
                <w:sz w:val="16"/>
                <w:szCs w:val="16"/>
              </w:rPr>
              <w:t xml:space="preserve"> </w:t>
            </w:r>
            <w:proofErr w:type="spellStart"/>
            <w:r w:rsidRPr="00072AD4">
              <w:rPr>
                <w:sz w:val="16"/>
                <w:szCs w:val="16"/>
              </w:rPr>
              <w:t>Tamás</w:t>
            </w:r>
            <w:proofErr w:type="spellEnd"/>
            <w:r w:rsidRPr="00072AD4">
              <w:rPr>
                <w:sz w:val="16"/>
                <w:szCs w:val="16"/>
              </w:rPr>
              <w:t xml:space="preserve"> </w:t>
            </w:r>
            <w:proofErr w:type="spellStart"/>
            <w:r w:rsidRPr="00072AD4">
              <w:rPr>
                <w:sz w:val="16"/>
                <w:szCs w:val="16"/>
              </w:rPr>
              <w:t>Tamasflex</w:t>
            </w:r>
            <w:proofErr w:type="spellEnd"/>
            <w:r w:rsidRPr="00072AD4">
              <w:rPr>
                <w:sz w:val="16"/>
                <w:szCs w:val="16"/>
              </w:rPr>
              <w:t xml:space="preserve"> – Vlastní dílo, CC BY-SA 3.0, </w:t>
            </w:r>
            <w:hyperlink r:id="rId144" w:history="1">
              <w:r w:rsidRPr="00072AD4">
                <w:rPr>
                  <w:rStyle w:val="Hypertextovodkaz"/>
                  <w:sz w:val="16"/>
                  <w:szCs w:val="16"/>
                </w:rPr>
                <w:t>https://commons.wikimedia.org/w/index.php?curid=8630703</w:t>
              </w:r>
            </w:hyperlink>
          </w:p>
        </w:tc>
      </w:tr>
    </w:tbl>
    <w:p w14:paraId="36426CDB" w14:textId="77777777" w:rsidR="00AF6D05" w:rsidRDefault="00AF6D05" w:rsidP="00B21C11"/>
    <w:p w14:paraId="2D56D3C5" w14:textId="77777777" w:rsidR="00B62C85" w:rsidRPr="003B44F8" w:rsidRDefault="003B44F8" w:rsidP="00B21C11">
      <w:r>
        <w:t xml:space="preserve">Pro všechny typy dalekohledů platí </w:t>
      </w:r>
      <w:r w:rsidR="00A843E0" w:rsidRPr="003B44F8">
        <w:rPr>
          <w:position w:val="-32"/>
        </w:rPr>
        <w:object w:dxaOrig="780" w:dyaOrig="720" w14:anchorId="061666C0">
          <v:shape id="_x0000_i1060" type="#_x0000_t75" style="width:39.1pt;height:36.2pt" o:ole="">
            <v:imagedata r:id="rId145" o:title=""/>
          </v:shape>
          <o:OLEObject Type="Embed" ProgID="Equation.3" ShapeID="_x0000_i1060" DrawAspect="Content" ObjectID="_1763749543" r:id="rId146"/>
        </w:object>
      </w:r>
      <w:r>
        <w:t xml:space="preserve">, kde </w:t>
      </w:r>
      <w:r w:rsidRPr="00A843E0">
        <w:rPr>
          <w:i/>
        </w:rPr>
        <w:t>f</w:t>
      </w:r>
      <w:r w:rsidRPr="00A843E0">
        <w:rPr>
          <w:i/>
          <w:vertAlign w:val="subscript"/>
        </w:rPr>
        <w:t>1</w:t>
      </w:r>
      <w:r>
        <w:t xml:space="preserve"> je ohnisková vzdálenost objektivu a </w:t>
      </w:r>
      <w:r w:rsidRPr="00A843E0">
        <w:rPr>
          <w:i/>
        </w:rPr>
        <w:t>f</w:t>
      </w:r>
      <w:r w:rsidRPr="00A843E0">
        <w:rPr>
          <w:i/>
          <w:vertAlign w:val="subscript"/>
        </w:rPr>
        <w:t>2</w:t>
      </w:r>
      <w:r>
        <w:t xml:space="preserve"> je ohnisková </w:t>
      </w:r>
      <w:r w:rsidRPr="0062586E">
        <w:t>vzdálenost okuláru.</w:t>
      </w:r>
    </w:p>
    <w:p w14:paraId="7706E79B" w14:textId="77777777" w:rsidR="00847778" w:rsidRDefault="00847778" w:rsidP="00B21C11"/>
    <w:p w14:paraId="5EF02A9B" w14:textId="77777777" w:rsidR="00847778" w:rsidRPr="00A843E0" w:rsidRDefault="00742F6C" w:rsidP="00B21C11">
      <w:pPr>
        <w:rPr>
          <w:b/>
        </w:rPr>
      </w:pPr>
      <w:r>
        <w:rPr>
          <w:b/>
        </w:rPr>
        <w:br/>
      </w:r>
      <w:r w:rsidR="00847778" w:rsidRPr="00A843E0">
        <w:rPr>
          <w:b/>
        </w:rPr>
        <w:t>Něco navíc</w:t>
      </w:r>
    </w:p>
    <w:p w14:paraId="3E9F5B8B" w14:textId="77777777" w:rsidR="003C27E9" w:rsidRDefault="003C27E9" w:rsidP="00B21C11">
      <w:r>
        <w:t xml:space="preserve">Velkého zvětšení </w:t>
      </w:r>
      <w:r w:rsidR="00B62C85">
        <w:t xml:space="preserve">dalekohledu </w:t>
      </w:r>
      <w:r>
        <w:t>dosáhneme tehdy, jestliže použijeme objektiv s velkou ohniskovou vzdáleností a okulár s malou ohniskovou vzdáleností. V tom případě je však zorné pole dalekohledu velmi malé</w:t>
      </w:r>
      <w:r w:rsidR="00B62C85">
        <w:t xml:space="preserve"> a dopadá do něj málo světla, což pozorování škodí. Astronomické dalekohledy proto mají většinou k jednomu pevnému objektivu několik okulárů s různou ohniskovou vzdáleností, které se vyměňují dle potřeby. </w:t>
      </w:r>
    </w:p>
    <w:p w14:paraId="0287B82B" w14:textId="77777777" w:rsidR="00D74159" w:rsidRDefault="00D74159" w:rsidP="00B21C11"/>
    <w:p w14:paraId="2BB106D7" w14:textId="77777777" w:rsidR="00D74159" w:rsidRDefault="00D74159" w:rsidP="00B21C11">
      <w:r w:rsidRPr="00D74159">
        <w:t xml:space="preserve">Od konce 19. století začínají pro astronomické účely převládat reflektory, neboť zrcadla velkých průměrů lze snáze vyrobit a také konstrukce dalekohledu je jednodušší. </w:t>
      </w:r>
      <w:hyperlink r:id="rId147" w:history="1">
        <w:r w:rsidRPr="008B14EF">
          <w:rPr>
            <w:rStyle w:val="Hypertextovodkaz"/>
          </w:rPr>
          <w:t>Největší současné reflektory mají průměr zrcadla kolem 10 m</w:t>
        </w:r>
      </w:hyperlink>
      <w:r w:rsidRPr="00D74159">
        <w:t>, </w:t>
      </w:r>
      <w:hyperlink r:id="rId148" w:tooltip="Dvoumetrový dalekohled v Ondřejově" w:history="1">
        <w:r w:rsidRPr="00D74159">
          <w:t>největší dalekohled v ČR</w:t>
        </w:r>
      </w:hyperlink>
      <w:r w:rsidRPr="00D74159">
        <w:t> je umístěn v </w:t>
      </w:r>
      <w:hyperlink r:id="rId149" w:tooltip="Ondřejov" w:history="1">
        <w:r w:rsidRPr="00D74159">
          <w:t>Ondřejově</w:t>
        </w:r>
      </w:hyperlink>
      <w:r w:rsidRPr="00D74159">
        <w:t xml:space="preserve"> a má průměr zrcadla </w:t>
      </w:r>
      <w:smartTag w:uri="urn:schemas-microsoft-com:office:smarttags" w:element="metricconverter">
        <w:smartTagPr>
          <w:attr w:name="ProductID" w:val="2 m"/>
        </w:smartTagPr>
        <w:r w:rsidRPr="00D74159">
          <w:t>2 m</w:t>
        </w:r>
      </w:smartTag>
      <w:r w:rsidRPr="00D74159">
        <w:t>. Pro ještě větší projekty se užívá automaticky koordinovaných soustav segmentovaných zrcadel. Také </w:t>
      </w:r>
      <w:proofErr w:type="spellStart"/>
      <w:r w:rsidR="000146C7">
        <w:fldChar w:fldCharType="begin"/>
      </w:r>
      <w:r w:rsidR="000146C7">
        <w:instrText xml:space="preserve"> HYPERLINK "https://en.wikipedia.org/wiki/Hubble_Space_Telescope" \o "Hubbleův vesmírný dalekohled" </w:instrText>
      </w:r>
      <w:r w:rsidR="000146C7">
        <w:fldChar w:fldCharType="separate"/>
      </w:r>
      <w:r w:rsidRPr="00D74159">
        <w:t>Hubbleův</w:t>
      </w:r>
      <w:proofErr w:type="spellEnd"/>
      <w:r w:rsidRPr="00D74159">
        <w:t xml:space="preserve"> vesmírný dalekohled</w:t>
      </w:r>
      <w:r w:rsidR="000146C7">
        <w:fldChar w:fldCharType="end"/>
      </w:r>
      <w:r w:rsidRPr="00D74159">
        <w:t xml:space="preserve"> je reflektor o průměru zrcadla </w:t>
      </w:r>
      <w:smartTag w:uri="urn:schemas-microsoft-com:office:smarttags" w:element="metricconverter">
        <w:smartTagPr>
          <w:attr w:name="ProductID" w:val="2,4 m"/>
        </w:smartTagPr>
        <w:r w:rsidRPr="00D74159">
          <w:t>2,4 m</w:t>
        </w:r>
      </w:smartTag>
      <w:r w:rsidRPr="00D74159">
        <w:t xml:space="preserve"> o ohniskové vzdálenosti téměř </w:t>
      </w:r>
      <w:smartTag w:uri="urn:schemas-microsoft-com:office:smarttags" w:element="metricconverter">
        <w:smartTagPr>
          <w:attr w:name="ProductID" w:val="60ﾠm"/>
        </w:smartTagPr>
        <w:r w:rsidRPr="00D74159">
          <w:t>60 m</w:t>
        </w:r>
      </w:smartTag>
      <w:r w:rsidRPr="00D74159">
        <w:t>.</w:t>
      </w:r>
    </w:p>
    <w:p w14:paraId="416028F2" w14:textId="77777777" w:rsidR="008C177E" w:rsidRDefault="008C177E" w:rsidP="00B21C11"/>
    <w:p w14:paraId="210F974B" w14:textId="77777777" w:rsidR="008C177E" w:rsidRDefault="000146C7" w:rsidP="00B21C11">
      <w:hyperlink r:id="rId150" w:history="1">
        <w:r w:rsidR="008C177E" w:rsidRPr="00844593">
          <w:rPr>
            <w:rStyle w:val="Hypertextovodkaz"/>
          </w:rPr>
          <w:t>https://cs.wikipedia.org/wiki/Ond%C5%99ejovsk%C3%A1_hv%C4%9Bzd%C3%A1rna</w:t>
        </w:r>
      </w:hyperlink>
    </w:p>
    <w:p w14:paraId="6E2BE7BE" w14:textId="77777777" w:rsidR="00D74159" w:rsidRDefault="000146C7" w:rsidP="00B21C11">
      <w:hyperlink r:id="rId151" w:history="1">
        <w:r w:rsidR="008C177E" w:rsidRPr="00844593">
          <w:rPr>
            <w:rStyle w:val="Hypertextovodkaz"/>
          </w:rPr>
          <w:t>https://en.wikipedia.org/wiki/Hubble_Space_Telescope</w:t>
        </w:r>
      </w:hyperlink>
    </w:p>
    <w:p w14:paraId="25665983" w14:textId="77777777" w:rsidR="008C177E" w:rsidRDefault="000146C7" w:rsidP="00B21C11">
      <w:hyperlink r:id="rId152" w:history="1">
        <w:r w:rsidR="008C177E" w:rsidRPr="00844593">
          <w:rPr>
            <w:rStyle w:val="Hypertextovodkaz"/>
          </w:rPr>
          <w:t>https://en.wikipedia.org/wiki/James_Webb_Space_Telescope</w:t>
        </w:r>
      </w:hyperlink>
    </w:p>
    <w:p w14:paraId="6284C93C" w14:textId="77777777" w:rsidR="008C177E" w:rsidRDefault="008C177E" w:rsidP="00B21C11"/>
    <w:p w14:paraId="1B28EA0D" w14:textId="77777777" w:rsidR="00D74159" w:rsidRDefault="00D74159" w:rsidP="00B21C11">
      <w:r>
        <w:t xml:space="preserve">Největší čočkový dalekohled světa se nachází v </w:t>
      </w:r>
      <w:hyperlink r:id="rId153" w:history="1">
        <w:proofErr w:type="spellStart"/>
        <w:r w:rsidRPr="0026020A">
          <w:rPr>
            <w:rStyle w:val="Hypertextovodkaz"/>
          </w:rPr>
          <w:t>Yerkeské</w:t>
        </w:r>
        <w:proofErr w:type="spellEnd"/>
        <w:r w:rsidRPr="0026020A">
          <w:rPr>
            <w:rStyle w:val="Hypertextovodkaz"/>
          </w:rPr>
          <w:t xml:space="preserve"> observatoři </w:t>
        </w:r>
        <w:r w:rsidR="00D14989" w:rsidRPr="0026020A">
          <w:rPr>
            <w:rStyle w:val="Hypertextovodkaz"/>
          </w:rPr>
          <w:t>ve Wisconsinu</w:t>
        </w:r>
      </w:hyperlink>
      <w:r w:rsidR="00D14989" w:rsidRPr="00D14989">
        <w:t xml:space="preserve"> </w:t>
      </w:r>
      <w:r w:rsidRPr="00D14989">
        <w:t xml:space="preserve">a jeho čočka má průměr </w:t>
      </w:r>
      <w:smartTag w:uri="urn:schemas-microsoft-com:office:smarttags" w:element="metricconverter">
        <w:smartTagPr>
          <w:attr w:name="ProductID" w:val="40 palců"/>
        </w:smartTagPr>
        <w:r w:rsidRPr="00D14989">
          <w:t>40 palců</w:t>
        </w:r>
      </w:smartTag>
      <w:r w:rsidRPr="00D14989">
        <w:t xml:space="preserve">, tj. </w:t>
      </w:r>
      <w:smartTag w:uri="urn:schemas-microsoft-com:office:smarttags" w:element="metricconverter">
        <w:smartTagPr>
          <w:attr w:name="ProductID" w:val="101,6 cm"/>
        </w:smartTagPr>
        <w:r w:rsidRPr="00D14989">
          <w:t>101,6 cm</w:t>
        </w:r>
      </w:smartTag>
      <w:r w:rsidRPr="00D14989">
        <w:t xml:space="preserve">. Největší čočkový dalekohled u nás je </w:t>
      </w:r>
      <w:r w:rsidR="00313C6D" w:rsidRPr="00D14989">
        <w:t xml:space="preserve">ve hvězdárně na vrcholu hory Kleť a má průměr čočky </w:t>
      </w:r>
      <w:smartTag w:uri="urn:schemas-microsoft-com:office:smarttags" w:element="metricconverter">
        <w:smartTagPr>
          <w:attr w:name="ProductID" w:val="32 cm"/>
        </w:smartTagPr>
        <w:r w:rsidR="00313C6D" w:rsidRPr="00D14989">
          <w:t>3</w:t>
        </w:r>
        <w:r w:rsidR="00D14989" w:rsidRPr="00D14989">
          <w:t>2</w:t>
        </w:r>
        <w:r w:rsidR="00313C6D" w:rsidRPr="00D14989">
          <w:t xml:space="preserve"> cm</w:t>
        </w:r>
      </w:smartTag>
      <w:r w:rsidR="00313C6D" w:rsidRPr="00D14989">
        <w:t>.</w:t>
      </w:r>
    </w:p>
    <w:p w14:paraId="0BA7B3BE" w14:textId="77777777" w:rsidR="003B44F8" w:rsidRDefault="003B44F8" w:rsidP="00B21C11"/>
    <w:p w14:paraId="3BA72A49" w14:textId="77777777" w:rsidR="003B44F8" w:rsidRPr="00522334" w:rsidRDefault="003B44F8" w:rsidP="00B21C11">
      <w:pPr>
        <w:rPr>
          <w:b/>
        </w:rPr>
      </w:pPr>
      <w:r w:rsidRPr="00522334">
        <w:rPr>
          <w:b/>
        </w:rPr>
        <w:t>Montáž hvězdářského dalekohledu</w:t>
      </w:r>
    </w:p>
    <w:p w14:paraId="170DF715" w14:textId="77777777" w:rsidR="00050CBB" w:rsidRDefault="00847778" w:rsidP="00B21C11">
      <w:r>
        <w:t xml:space="preserve">Jestliže má být </w:t>
      </w:r>
      <w:r w:rsidR="003B44F8">
        <w:t xml:space="preserve">dalekohled </w:t>
      </w:r>
      <w:r>
        <w:t xml:space="preserve">schopen </w:t>
      </w:r>
      <w:r w:rsidR="003B44F8">
        <w:t>pozorovat libovolné místo na obloze, musí být pohyblivý kolem dvou os. Aby mohl plynule vyrovnávat pohyb hvězd po obloze daný rotací Země je dobré, je-li jedna osa rovnoběžná s osou zemské rotace. T</w:t>
      </w:r>
      <w:r>
        <w:t>akové</w:t>
      </w:r>
      <w:r w:rsidR="003B44F8">
        <w:t xml:space="preserve"> řešení se nazývá paralaktická montáž. Je-li osa kolmá k povrchu země, pak se jedná o azimutální montáž. Vyrovná</w:t>
      </w:r>
      <w:r>
        <w:t>ní pohybu hvězd na obloze je v tom případě složitější</w:t>
      </w:r>
      <w:r w:rsidR="003B44F8">
        <w:t>.</w:t>
      </w:r>
    </w:p>
    <w:p w14:paraId="0DCC9BD3" w14:textId="77777777" w:rsidR="003B44F8" w:rsidRDefault="00050CBB" w:rsidP="00B21C11">
      <w:r>
        <w:br w:type="page"/>
      </w:r>
    </w:p>
    <w:p w14:paraId="7D82B428" w14:textId="3CAA06F8" w:rsidR="00522334" w:rsidRDefault="0048675B" w:rsidP="00522334">
      <w:pPr>
        <w:pStyle w:val="Nadpis3"/>
      </w:pPr>
      <w:bookmarkStart w:id="27" w:name="_Toc211009930"/>
      <w:r>
        <w:rPr>
          <w:noProof/>
        </w:rPr>
        <w:lastRenderedPageBreak/>
        <w:drawing>
          <wp:anchor distT="0" distB="0" distL="114300" distR="114300" simplePos="0" relativeHeight="251661824" behindDoc="1" locked="0" layoutInCell="1" allowOverlap="1" wp14:anchorId="4FA1A776" wp14:editId="4D43CA05">
            <wp:simplePos x="0" y="0"/>
            <wp:positionH relativeFrom="column">
              <wp:align>right</wp:align>
            </wp:positionH>
            <wp:positionV relativeFrom="paragraph">
              <wp:posOffset>140335</wp:posOffset>
            </wp:positionV>
            <wp:extent cx="967105" cy="3206115"/>
            <wp:effectExtent l="0" t="0" r="0" b="0"/>
            <wp:wrapTight wrapText="bothSides">
              <wp:wrapPolygon edited="0">
                <wp:start x="0" y="0"/>
                <wp:lineTo x="0" y="21433"/>
                <wp:lineTo x="21274" y="21433"/>
                <wp:lineTo x="21274" y="0"/>
                <wp:lineTo x="0" y="0"/>
              </wp:wrapPolygon>
            </wp:wrapTight>
            <wp:docPr id="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67105" cy="320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334">
        <w:t>Mikroskop</w:t>
      </w:r>
      <w:bookmarkEnd w:id="27"/>
    </w:p>
    <w:p w14:paraId="1A465FD0" w14:textId="77777777" w:rsidR="00DC42D7" w:rsidRDefault="00847778" w:rsidP="00B21C11">
      <w:r>
        <w:t xml:space="preserve">Mikroskop je zařízení určené pro pozorování velmi malých předmětů. Stejně jako dalekohled se skládá z objektivu a okuláru. Pro úhlové zvětšení </w:t>
      </w:r>
      <w:r w:rsidRPr="00A843E0">
        <w:rPr>
          <w:i/>
        </w:rPr>
        <w:t>γ</w:t>
      </w:r>
      <w:r>
        <w:t xml:space="preserve"> mikroskopu platí vztah </w:t>
      </w:r>
      <w:r w:rsidR="00A843E0" w:rsidRPr="00847778">
        <w:rPr>
          <w:position w:val="-30"/>
        </w:rPr>
        <w:object w:dxaOrig="1100" w:dyaOrig="680" w14:anchorId="24708A26">
          <v:shape id="_x0000_i1061" type="#_x0000_t75" style="width:54.95pt;height:34.15pt" o:ole="">
            <v:imagedata r:id="rId155" o:title=""/>
          </v:shape>
          <o:OLEObject Type="Embed" ProgID="Equation.3" ShapeID="_x0000_i1061" DrawAspect="Content" ObjectID="_1763749544" r:id="rId156"/>
        </w:object>
      </w:r>
      <w:r>
        <w:t xml:space="preserve">, kde </w:t>
      </w:r>
      <w:r w:rsidRPr="00A843E0">
        <w:rPr>
          <w:i/>
        </w:rPr>
        <w:t>f</w:t>
      </w:r>
      <w:r w:rsidRPr="00A843E0">
        <w:rPr>
          <w:i/>
          <w:vertAlign w:val="subscript"/>
        </w:rPr>
        <w:t>1</w:t>
      </w:r>
      <w:r>
        <w:t xml:space="preserve"> je ohnisková vzdálenost objektivu, </w:t>
      </w:r>
      <w:r w:rsidRPr="00A843E0">
        <w:rPr>
          <w:i/>
        </w:rPr>
        <w:t>f</w:t>
      </w:r>
      <w:r w:rsidRPr="00A843E0">
        <w:rPr>
          <w:i/>
          <w:vertAlign w:val="subscript"/>
        </w:rPr>
        <w:t>2</w:t>
      </w:r>
      <w:r>
        <w:t xml:space="preserve"> je ohnisková vzdálenost okuláru, </w:t>
      </w:r>
      <w:r w:rsidRPr="00A843E0">
        <w:t xml:space="preserve">Δ </w:t>
      </w:r>
      <w:r>
        <w:t xml:space="preserve">je tzv. optický interval mikroskopu a </w:t>
      </w:r>
      <w:r w:rsidR="00DC42D7" w:rsidRPr="00A843E0">
        <w:rPr>
          <w:i/>
        </w:rPr>
        <w:t>d</w:t>
      </w:r>
      <w:r w:rsidR="00DC42D7">
        <w:t xml:space="preserve"> je konvenční zraková vzdálenost (dle dohody je </w:t>
      </w:r>
      <w:r w:rsidRPr="00A843E0">
        <w:rPr>
          <w:i/>
        </w:rPr>
        <w:t>d</w:t>
      </w:r>
      <w:r w:rsidR="00A843E0">
        <w:t xml:space="preserve"> </w:t>
      </w:r>
      <w:r>
        <w:t>=</w:t>
      </w:r>
      <w:r w:rsidR="00A843E0">
        <w:t xml:space="preserve"> </w:t>
      </w:r>
      <w:r>
        <w:t>25cm</w:t>
      </w:r>
      <w:r w:rsidR="00DC42D7">
        <w:t>).</w:t>
      </w:r>
    </w:p>
    <w:p w14:paraId="18D67D04" w14:textId="77777777" w:rsidR="00B76B32" w:rsidRDefault="00050CBB" w:rsidP="00B21C11">
      <w:r>
        <w:br w:type="textWrapping" w:clear="all"/>
      </w:r>
    </w:p>
    <w:p w14:paraId="7786BCBF" w14:textId="77777777" w:rsidR="00522334" w:rsidRDefault="00522334" w:rsidP="00522334">
      <w:pPr>
        <w:pStyle w:val="Nadpis2"/>
      </w:pPr>
      <w:bookmarkStart w:id="28" w:name="_Toc211009931"/>
      <w:r>
        <w:t>Další vlastnosti světla</w:t>
      </w:r>
      <w:r w:rsidR="00847778">
        <w:t xml:space="preserve"> </w:t>
      </w:r>
      <w:r w:rsidR="00165EF2">
        <w:t>(kvantové</w:t>
      </w:r>
      <w:r w:rsidR="00A843E0">
        <w:t xml:space="preserve"> vlastnosti světla</w:t>
      </w:r>
      <w:r w:rsidR="00165EF2">
        <w:t>)</w:t>
      </w:r>
      <w:bookmarkEnd w:id="28"/>
    </w:p>
    <w:p w14:paraId="0703D15E" w14:textId="77777777" w:rsidR="00CC0B26" w:rsidRDefault="00CC0B26" w:rsidP="00CC0B26">
      <w:bookmarkStart w:id="29" w:name="_Toc211009932"/>
      <w:r>
        <w:t>Doposud jsme se seznamovali s tím, že světlo je elektromagnetické vlnění s vlnovou délkou v určitém rozmezí. Má tedy vlastnosti obdobné jiným elektromagnetickým vlněním a v mnohém ho můžeme přirovnat i k mechanickému vlnění</w:t>
      </w:r>
      <w:r w:rsidR="00205F50">
        <w:t>,</w:t>
      </w:r>
      <w:r>
        <w:t xml:space="preserve"> např</w:t>
      </w:r>
      <w:r w:rsidR="00205F50">
        <w:t>íklad k vlnění</w:t>
      </w:r>
      <w:r>
        <w:t xml:space="preserve"> vody na vodní hladině.</w:t>
      </w:r>
      <w:r w:rsidR="00205F50">
        <w:t xml:space="preserve"> Nyní se seznámíme s určitými jevy, které ukazují, že podstata světla je složitější. Pokud dochází k vzájemnému působení (interakci) </w:t>
      </w:r>
      <w:proofErr w:type="spellStart"/>
      <w:r w:rsidR="00205F50">
        <w:t>monofrekvenčního</w:t>
      </w:r>
      <w:proofErr w:type="spellEnd"/>
      <w:r w:rsidR="00205F50">
        <w:t xml:space="preserve"> světla a jednotlivých elektronů, ukazuje se, že předávaná energie při jedné interakci má vždy určitou hodnotu, která souvisí s frekvencí světla. Jako kdyby bylo dopadající světlo rozděleno na určité „díly“ respektive „porce“ energie. Těmto energetickým dílům říkáme kvanta respektive fotony.</w:t>
      </w:r>
    </w:p>
    <w:p w14:paraId="3883BEDE" w14:textId="7A2ED70C" w:rsidR="00847778" w:rsidRDefault="005767E8" w:rsidP="00522334">
      <w:pPr>
        <w:pStyle w:val="Nadpis3"/>
      </w:pPr>
      <w:r>
        <w:t>Fotoelektrický jev</w:t>
      </w:r>
      <w:bookmarkEnd w:id="29"/>
      <w:r w:rsidR="00AE41B4">
        <w:t xml:space="preserve"> (= fotoefekt)</w:t>
      </w:r>
    </w:p>
    <w:p w14:paraId="313E1B92" w14:textId="4019A92D" w:rsidR="003F2479" w:rsidRDefault="005767E8" w:rsidP="00B21C11">
      <w:r>
        <w:t xml:space="preserve">Dopad světla na povrch kovu může za určitých podmínek uvolnit z kovu elektrony. O tom, zda dojde k uvolnění elektronů, nerozhoduje intenzita záření, ale jeho frekvence. Tento poznatek není možné vysvětlit, jestliže považujeme světlo za elektromagnetické vlnění! Vysvětlení podává Einsteinova teorie fotoelektrického jevu (A. Einstein, M. Planck 1905). Podle této teorie se záření o </w:t>
      </w:r>
      <w:r w:rsidRPr="0062586E">
        <w:t xml:space="preserve">frekvenci </w:t>
      </w:r>
      <w:r w:rsidRPr="0062586E">
        <w:rPr>
          <w:i/>
        </w:rPr>
        <w:t>f</w:t>
      </w:r>
      <w:r w:rsidRPr="0062586E">
        <w:t xml:space="preserve"> skládá</w:t>
      </w:r>
      <w:r>
        <w:t xml:space="preserve"> z</w:t>
      </w:r>
      <w:r w:rsidR="003F2479">
        <w:t> </w:t>
      </w:r>
      <w:r>
        <w:t>částic</w:t>
      </w:r>
      <w:r w:rsidR="003F2479">
        <w:t>, nazývaných fotony,</w:t>
      </w:r>
      <w:r>
        <w:t xml:space="preserve"> o energii </w:t>
      </w:r>
      <w:proofErr w:type="gramStart"/>
      <w:r w:rsidRPr="00A843E0">
        <w:rPr>
          <w:i/>
        </w:rPr>
        <w:t>E=</w:t>
      </w:r>
      <w:proofErr w:type="spellStart"/>
      <w:r w:rsidRPr="00A843E0">
        <w:rPr>
          <w:i/>
        </w:rPr>
        <w:t>h</w:t>
      </w:r>
      <w:r w:rsidR="000146C7">
        <w:rPr>
          <w:i/>
        </w:rPr>
        <w:t>·</w:t>
      </w:r>
      <w:r w:rsidRPr="00A843E0">
        <w:rPr>
          <w:i/>
        </w:rPr>
        <w:t>f</w:t>
      </w:r>
      <w:proofErr w:type="spellEnd"/>
      <w:r>
        <w:t xml:space="preserve"> </w:t>
      </w:r>
      <w:r w:rsidR="00A843E0">
        <w:t xml:space="preserve"> </w:t>
      </w:r>
      <w:r>
        <w:t>(</w:t>
      </w:r>
      <w:r w:rsidRPr="00A843E0">
        <w:rPr>
          <w:i/>
        </w:rPr>
        <w:t>h</w:t>
      </w:r>
      <w:r w:rsidR="00A843E0">
        <w:rPr>
          <w:i/>
        </w:rPr>
        <w:t xml:space="preserve"> </w:t>
      </w:r>
      <w:r>
        <w:t>=</w:t>
      </w:r>
      <w:r w:rsidR="00A843E0">
        <w:t xml:space="preserve"> </w:t>
      </w:r>
      <w:r>
        <w:t>6,6</w:t>
      </w:r>
      <w:r w:rsidR="000146C7">
        <w:t>26</w:t>
      </w:r>
      <w:proofErr w:type="gramEnd"/>
      <w:r w:rsidR="000146C7">
        <w:t>·</w:t>
      </w:r>
      <w:r>
        <w:t>10</w:t>
      </w:r>
      <w:r>
        <w:rPr>
          <w:vertAlign w:val="superscript"/>
        </w:rPr>
        <w:t>-34</w:t>
      </w:r>
      <w:r>
        <w:t>J</w:t>
      </w:r>
      <w:r w:rsidR="000146C7">
        <w:t>·</w:t>
      </w:r>
      <w:r>
        <w:t>s je tzv. Planckova konstanta). Jednomu elektronu může předat energ</w:t>
      </w:r>
      <w:r w:rsidR="00565917">
        <w:t>ii pouze jeden foton.</w:t>
      </w:r>
      <w:r>
        <w:t xml:space="preserve"> </w:t>
      </w:r>
      <w:r w:rsidR="00565917">
        <w:t>P</w:t>
      </w:r>
      <w:r>
        <w:t>roto o tom, zda dojde k uvolňování e</w:t>
      </w:r>
      <w:r w:rsidR="003F2479">
        <w:t>lektronů,</w:t>
      </w:r>
      <w:r>
        <w:t xml:space="preserve"> nerozhoduje počet dopadajících fotonů (intenzita </w:t>
      </w:r>
      <w:r w:rsidRPr="0062586E">
        <w:t>záření)</w:t>
      </w:r>
      <w:r w:rsidR="0062586E" w:rsidRPr="0062586E">
        <w:t>,</w:t>
      </w:r>
      <w:r w:rsidRPr="0062586E">
        <w:t xml:space="preserve"> ale</w:t>
      </w:r>
      <w:r>
        <w:t xml:space="preserve"> energie jednotlivých fotonů (frekvence záření). </w:t>
      </w:r>
      <w:r w:rsidR="003F2479">
        <w:t xml:space="preserve">Předaná energie je využita na uvolnění elektronu z kovu (tzv. výstupní práce) a případný zbytek odnáší elektron jako svoji kinetickou energii. Tuto teorii vystihuje rovnice: Energie fotonu = Výstupní práce + Kinetická energie </w:t>
      </w:r>
      <w:r w:rsidR="003F2479" w:rsidRPr="0062586E">
        <w:t>elektronu</w:t>
      </w:r>
      <w:r w:rsidR="0062586E" w:rsidRPr="0062586E">
        <w:t>,</w:t>
      </w:r>
      <w:r w:rsidR="003F2479" w:rsidRPr="0062586E">
        <w:t xml:space="preserve"> tj</w:t>
      </w:r>
      <w:r w:rsidR="003F2479">
        <w:t xml:space="preserve">. </w:t>
      </w:r>
      <w:r w:rsidR="00A843E0" w:rsidRPr="003F2479">
        <w:rPr>
          <w:position w:val="-24"/>
        </w:rPr>
        <w:object w:dxaOrig="1520" w:dyaOrig="620" w14:anchorId="0C70A8B4">
          <v:shape id="_x0000_i1062" type="#_x0000_t75" style="width:76.15pt;height:30.8pt" o:ole="">
            <v:imagedata r:id="rId157" o:title=""/>
          </v:shape>
          <o:OLEObject Type="Embed" ProgID="Equation.3" ShapeID="_x0000_i1062" DrawAspect="Content" ObjectID="_1763749545" r:id="rId158"/>
        </w:object>
      </w:r>
      <w:r w:rsidR="003F2479">
        <w:t xml:space="preserve">.Velikost výstupní práce závisí na druhu kovu. Pokud dopadající světlo má frekvenci nižší než </w:t>
      </w:r>
      <w:r w:rsidR="00A843E0" w:rsidRPr="0062586E">
        <w:rPr>
          <w:position w:val="-24"/>
        </w:rPr>
        <w:object w:dxaOrig="760" w:dyaOrig="620" w14:anchorId="5904AD26">
          <v:shape id="_x0000_i1063" type="#_x0000_t75" style="width:37.85pt;height:30.8pt" o:ole="">
            <v:imagedata r:id="rId159" o:title=""/>
          </v:shape>
          <o:OLEObject Type="Embed" ProgID="Equation.3" ShapeID="_x0000_i1063" DrawAspect="Content" ObjectID="_1763749546" r:id="rId160"/>
        </w:object>
      </w:r>
      <w:r w:rsidR="0062586E" w:rsidRPr="0062586E">
        <w:t xml:space="preserve"> </w:t>
      </w:r>
      <w:r w:rsidR="003F2479" w:rsidRPr="0062586E">
        <w:t>k fotoefektu</w:t>
      </w:r>
      <w:r w:rsidR="003F2479">
        <w:t xml:space="preserve"> nedojde. </w:t>
      </w:r>
    </w:p>
    <w:p w14:paraId="36B49079" w14:textId="77777777" w:rsidR="003F2479" w:rsidRDefault="003F2479" w:rsidP="00B21C11"/>
    <w:p w14:paraId="48174307" w14:textId="77777777" w:rsidR="00CA4B4B" w:rsidRDefault="003F2479" w:rsidP="00B21C11">
      <w:r>
        <w:t xml:space="preserve">Výše byla popisována situace, kdy jsou elektrony uvolňovány z kovu. Přesnější označení tohoto jevu je vnější fotoefekt. Kromě vnějšího existuje i vnitřní fotoefekt, kdy jsou elektrony uvolňovány z vazby </w:t>
      </w:r>
      <w:r w:rsidR="00565917">
        <w:t>k atomu a p</w:t>
      </w:r>
      <w:r w:rsidR="00A843E0">
        <w:t>o</w:t>
      </w:r>
      <w:r w:rsidR="00565917">
        <w:t xml:space="preserve"> uvolnění se stávají volně pohyblivými (</w:t>
      </w:r>
      <w:r w:rsidR="00565917" w:rsidRPr="0062586E">
        <w:t>vodivými)</w:t>
      </w:r>
      <w:r w:rsidR="0062586E" w:rsidRPr="0062586E">
        <w:t>,</w:t>
      </w:r>
      <w:r w:rsidR="00565917" w:rsidRPr="0062586E">
        <w:t xml:space="preserve"> aniž by opustily</w:t>
      </w:r>
      <w:r w:rsidR="00565917">
        <w:t xml:space="preserve"> daný materiál. Vnitřní fotoefekt je významný hlavně u polovodičů. Některé polovodiče v jeho důsledku mění svoji vodivost v závislosti na osvětlení.</w:t>
      </w:r>
      <w:r w:rsidR="00CA4B4B">
        <w:t xml:space="preserve"> Toho se v současnosti využívá ve fotoaparátech a kamerách, skenerech, při laserovém tisku a kopírování, </w:t>
      </w:r>
      <w:proofErr w:type="spellStart"/>
      <w:r w:rsidR="00CA4B4B">
        <w:t>fotovoltaických</w:t>
      </w:r>
      <w:proofErr w:type="spellEnd"/>
      <w:r w:rsidR="00CA4B4B">
        <w:t xml:space="preserve"> článcích, měřičích osvětlení, optických závorách atd.   </w:t>
      </w:r>
      <w:r w:rsidR="00565917">
        <w:t xml:space="preserve"> </w:t>
      </w:r>
    </w:p>
    <w:p w14:paraId="3F7351EA" w14:textId="020DFDF8" w:rsidR="00666169" w:rsidRDefault="00A056D9" w:rsidP="00666169">
      <w:pPr>
        <w:rPr>
          <w:b/>
        </w:rPr>
      </w:pPr>
      <w:bookmarkStart w:id="30" w:name="_Toc211009933"/>
      <w:r>
        <w:rPr>
          <w:b/>
        </w:rPr>
        <w:br w:type="page"/>
      </w:r>
      <w:r w:rsidR="000146C7">
        <w:rPr>
          <w:b/>
        </w:rPr>
        <w:lastRenderedPageBreak/>
        <w:t xml:space="preserve">Výstupní </w:t>
      </w:r>
      <w:proofErr w:type="spellStart"/>
      <w:r w:rsidR="000146C7">
        <w:rPr>
          <w:b/>
        </w:rPr>
        <w:t>práe</w:t>
      </w:r>
      <w:proofErr w:type="spellEnd"/>
      <w:r w:rsidR="000146C7">
        <w:rPr>
          <w:b/>
        </w:rPr>
        <w:t xml:space="preserve">, </w:t>
      </w:r>
      <w:r w:rsidR="00666169" w:rsidRPr="00666169">
        <w:rPr>
          <w:b/>
        </w:rPr>
        <w:t>mezní frekvence a vlnová délka některých kovů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2182"/>
        <w:gridCol w:w="2182"/>
        <w:gridCol w:w="2183"/>
        <w:gridCol w:w="2183"/>
      </w:tblGrid>
      <w:tr w:rsidR="00A056D9" w:rsidRPr="000C3044" w14:paraId="14A02512" w14:textId="77777777" w:rsidTr="000C3044">
        <w:tc>
          <w:tcPr>
            <w:tcW w:w="2182" w:type="dxa"/>
            <w:shd w:val="clear" w:color="auto" w:fill="auto"/>
          </w:tcPr>
          <w:p w14:paraId="461A46D7" w14:textId="77777777" w:rsidR="00A056D9" w:rsidRPr="000C3044" w:rsidRDefault="00A056D9" w:rsidP="000C3044">
            <w:pPr>
              <w:jc w:val="center"/>
              <w:rPr>
                <w:b/>
              </w:rPr>
            </w:pPr>
            <w:r w:rsidRPr="000C3044">
              <w:rPr>
                <w:b/>
              </w:rPr>
              <w:t>Značka</w:t>
            </w:r>
          </w:p>
        </w:tc>
        <w:tc>
          <w:tcPr>
            <w:tcW w:w="2182" w:type="dxa"/>
            <w:shd w:val="clear" w:color="auto" w:fill="auto"/>
          </w:tcPr>
          <w:p w14:paraId="791C6EDC" w14:textId="77777777" w:rsidR="00A056D9" w:rsidRPr="000C3044" w:rsidRDefault="00A056D9" w:rsidP="000C3044">
            <w:pPr>
              <w:jc w:val="center"/>
              <w:rPr>
                <w:b/>
              </w:rPr>
            </w:pPr>
            <w:r w:rsidRPr="000C3044">
              <w:rPr>
                <w:b/>
              </w:rPr>
              <w:t>Prvek</w:t>
            </w:r>
          </w:p>
        </w:tc>
        <w:tc>
          <w:tcPr>
            <w:tcW w:w="2182" w:type="dxa"/>
            <w:shd w:val="clear" w:color="auto" w:fill="auto"/>
          </w:tcPr>
          <w:p w14:paraId="52D5D612" w14:textId="77777777" w:rsidR="00A056D9" w:rsidRPr="000C3044" w:rsidRDefault="00A056D9" w:rsidP="000C3044">
            <w:pPr>
              <w:jc w:val="center"/>
              <w:rPr>
                <w:b/>
              </w:rPr>
            </w:pPr>
            <w:r w:rsidRPr="000C3044">
              <w:rPr>
                <w:b/>
              </w:rPr>
              <w:t>A</w:t>
            </w:r>
            <w:r w:rsidR="00D30717" w:rsidRPr="000C3044">
              <w:rPr>
                <w:b/>
              </w:rPr>
              <w:t xml:space="preserve"> </w:t>
            </w:r>
            <w:r w:rsidRPr="000C3044">
              <w:rPr>
                <w:b/>
              </w:rPr>
              <w:t>/</w:t>
            </w:r>
            <w:r w:rsidR="00D30717" w:rsidRPr="000C3044">
              <w:rPr>
                <w:b/>
              </w:rPr>
              <w:t xml:space="preserve"> </w:t>
            </w:r>
            <w:r w:rsidRPr="000C3044">
              <w:rPr>
                <w:b/>
              </w:rPr>
              <w:t>eV</w:t>
            </w:r>
          </w:p>
        </w:tc>
        <w:tc>
          <w:tcPr>
            <w:tcW w:w="2183" w:type="dxa"/>
            <w:shd w:val="clear" w:color="auto" w:fill="auto"/>
          </w:tcPr>
          <w:p w14:paraId="70825CF5" w14:textId="77777777" w:rsidR="00A056D9" w:rsidRPr="000C3044" w:rsidRDefault="00A056D9" w:rsidP="000C3044">
            <w:pPr>
              <w:jc w:val="center"/>
              <w:rPr>
                <w:b/>
              </w:rPr>
            </w:pPr>
            <w:r w:rsidRPr="000C3044">
              <w:rPr>
                <w:b/>
              </w:rPr>
              <w:t>λ</w:t>
            </w:r>
            <w:r w:rsidR="008C64F9" w:rsidRPr="008C64F9">
              <w:rPr>
                <w:b/>
                <w:vertAlign w:val="subscript"/>
              </w:rPr>
              <w:t>0</w:t>
            </w:r>
            <w:r w:rsidR="00D30717" w:rsidRPr="000C3044">
              <w:rPr>
                <w:b/>
              </w:rPr>
              <w:t xml:space="preserve"> </w:t>
            </w:r>
            <w:r w:rsidRPr="000C3044">
              <w:rPr>
                <w:b/>
              </w:rPr>
              <w:t>/</w:t>
            </w:r>
            <w:r w:rsidR="00D30717" w:rsidRPr="000C3044">
              <w:rPr>
                <w:b/>
              </w:rPr>
              <w:t xml:space="preserve"> </w:t>
            </w:r>
            <w:proofErr w:type="spellStart"/>
            <w:r w:rsidRPr="000C3044">
              <w:rPr>
                <w:b/>
              </w:rPr>
              <w:t>nm</w:t>
            </w:r>
            <w:proofErr w:type="spellEnd"/>
          </w:p>
        </w:tc>
        <w:tc>
          <w:tcPr>
            <w:tcW w:w="2183" w:type="dxa"/>
            <w:shd w:val="clear" w:color="auto" w:fill="auto"/>
          </w:tcPr>
          <w:p w14:paraId="54351CD6" w14:textId="77777777" w:rsidR="00A056D9" w:rsidRPr="000C3044" w:rsidRDefault="008C64F9" w:rsidP="000C3044">
            <w:pPr>
              <w:jc w:val="center"/>
              <w:rPr>
                <w:b/>
              </w:rPr>
            </w:pPr>
            <w:r>
              <w:rPr>
                <w:b/>
              </w:rPr>
              <w:t>f</w:t>
            </w:r>
            <w:r>
              <w:rPr>
                <w:b/>
                <w:vertAlign w:val="subscript"/>
              </w:rPr>
              <w:t>0</w:t>
            </w:r>
            <w:r w:rsidR="00D30717" w:rsidRPr="000C3044">
              <w:rPr>
                <w:b/>
              </w:rPr>
              <w:t xml:space="preserve"> </w:t>
            </w:r>
            <w:r w:rsidR="00A056D9" w:rsidRPr="000C3044">
              <w:rPr>
                <w:b/>
              </w:rPr>
              <w:t>/</w:t>
            </w:r>
            <w:r w:rsidR="00D30717" w:rsidRPr="000C3044">
              <w:rPr>
                <w:b/>
              </w:rPr>
              <w:t xml:space="preserve"> </w:t>
            </w:r>
            <w:proofErr w:type="spellStart"/>
            <w:r w:rsidR="00A056D9" w:rsidRPr="000C3044">
              <w:rPr>
                <w:b/>
              </w:rPr>
              <w:t>THz</w:t>
            </w:r>
            <w:proofErr w:type="spellEnd"/>
          </w:p>
        </w:tc>
      </w:tr>
      <w:tr w:rsidR="00A056D9" w:rsidRPr="000C3044" w14:paraId="499E8199" w14:textId="77777777" w:rsidTr="000C3044">
        <w:tc>
          <w:tcPr>
            <w:tcW w:w="2182" w:type="dxa"/>
            <w:shd w:val="clear" w:color="auto" w:fill="auto"/>
          </w:tcPr>
          <w:p w14:paraId="5EBAE985" w14:textId="77777777" w:rsidR="00A056D9" w:rsidRPr="000C3044" w:rsidRDefault="00A056D9" w:rsidP="000C3044">
            <w:pPr>
              <w:jc w:val="center"/>
              <w:rPr>
                <w:b/>
              </w:rPr>
            </w:pPr>
            <w:proofErr w:type="spellStart"/>
            <w:r w:rsidRPr="000C3044">
              <w:rPr>
                <w:b/>
              </w:rPr>
              <w:t>Cs</w:t>
            </w:r>
            <w:proofErr w:type="spellEnd"/>
          </w:p>
        </w:tc>
        <w:tc>
          <w:tcPr>
            <w:tcW w:w="2182" w:type="dxa"/>
            <w:shd w:val="clear" w:color="auto" w:fill="auto"/>
          </w:tcPr>
          <w:p w14:paraId="439D862E" w14:textId="77777777" w:rsidR="00A056D9" w:rsidRPr="000C3044" w:rsidRDefault="00A056D9" w:rsidP="000C3044">
            <w:pPr>
              <w:jc w:val="center"/>
              <w:rPr>
                <w:b/>
              </w:rPr>
            </w:pPr>
            <w:r w:rsidRPr="000C3044">
              <w:rPr>
                <w:b/>
              </w:rPr>
              <w:t>cesium</w:t>
            </w:r>
          </w:p>
        </w:tc>
        <w:tc>
          <w:tcPr>
            <w:tcW w:w="2182" w:type="dxa"/>
            <w:shd w:val="clear" w:color="auto" w:fill="auto"/>
          </w:tcPr>
          <w:p w14:paraId="0D317E03" w14:textId="77777777" w:rsidR="00A056D9" w:rsidRPr="000C3044" w:rsidRDefault="00A056D9" w:rsidP="000C3044">
            <w:pPr>
              <w:jc w:val="center"/>
              <w:rPr>
                <w:b/>
              </w:rPr>
            </w:pPr>
            <w:r w:rsidRPr="000C3044">
              <w:rPr>
                <w:b/>
              </w:rPr>
              <w:t>1,93</w:t>
            </w:r>
          </w:p>
        </w:tc>
        <w:tc>
          <w:tcPr>
            <w:tcW w:w="2183" w:type="dxa"/>
            <w:shd w:val="clear" w:color="auto" w:fill="auto"/>
          </w:tcPr>
          <w:p w14:paraId="3EBBF0C3" w14:textId="77777777" w:rsidR="00A056D9" w:rsidRPr="000C3044" w:rsidRDefault="00A056D9" w:rsidP="000C3044">
            <w:pPr>
              <w:jc w:val="center"/>
              <w:rPr>
                <w:b/>
              </w:rPr>
            </w:pPr>
            <w:r w:rsidRPr="000C3044">
              <w:rPr>
                <w:b/>
              </w:rPr>
              <w:t>642</w:t>
            </w:r>
          </w:p>
        </w:tc>
        <w:tc>
          <w:tcPr>
            <w:tcW w:w="2183" w:type="dxa"/>
            <w:shd w:val="clear" w:color="auto" w:fill="auto"/>
          </w:tcPr>
          <w:p w14:paraId="4B10411B" w14:textId="77777777" w:rsidR="00A056D9" w:rsidRPr="000C3044" w:rsidRDefault="00A056D9" w:rsidP="000C3044">
            <w:pPr>
              <w:jc w:val="center"/>
              <w:rPr>
                <w:b/>
              </w:rPr>
            </w:pPr>
            <w:r w:rsidRPr="000C3044">
              <w:rPr>
                <w:b/>
              </w:rPr>
              <w:t>467</w:t>
            </w:r>
          </w:p>
        </w:tc>
      </w:tr>
      <w:tr w:rsidR="00A056D9" w:rsidRPr="000C3044" w14:paraId="1390284C" w14:textId="77777777" w:rsidTr="000C3044">
        <w:tc>
          <w:tcPr>
            <w:tcW w:w="2182" w:type="dxa"/>
            <w:shd w:val="clear" w:color="auto" w:fill="auto"/>
          </w:tcPr>
          <w:p w14:paraId="60DEADC9" w14:textId="77777777" w:rsidR="00A056D9" w:rsidRPr="000C3044" w:rsidRDefault="00A056D9" w:rsidP="000C3044">
            <w:pPr>
              <w:jc w:val="center"/>
              <w:rPr>
                <w:b/>
              </w:rPr>
            </w:pPr>
            <w:r w:rsidRPr="000C3044">
              <w:rPr>
                <w:b/>
              </w:rPr>
              <w:t>Na</w:t>
            </w:r>
          </w:p>
        </w:tc>
        <w:tc>
          <w:tcPr>
            <w:tcW w:w="2182" w:type="dxa"/>
            <w:shd w:val="clear" w:color="auto" w:fill="auto"/>
          </w:tcPr>
          <w:p w14:paraId="59BDE4BD" w14:textId="77777777" w:rsidR="00A056D9" w:rsidRPr="000C3044" w:rsidRDefault="00A056D9" w:rsidP="000C3044">
            <w:pPr>
              <w:jc w:val="center"/>
              <w:rPr>
                <w:b/>
              </w:rPr>
            </w:pPr>
            <w:r w:rsidRPr="000C3044">
              <w:rPr>
                <w:b/>
              </w:rPr>
              <w:t>sodík</w:t>
            </w:r>
          </w:p>
        </w:tc>
        <w:tc>
          <w:tcPr>
            <w:tcW w:w="2182" w:type="dxa"/>
            <w:shd w:val="clear" w:color="auto" w:fill="auto"/>
          </w:tcPr>
          <w:p w14:paraId="64FD1600" w14:textId="77777777" w:rsidR="00A056D9" w:rsidRPr="000C3044" w:rsidRDefault="00A056D9" w:rsidP="000C3044">
            <w:pPr>
              <w:jc w:val="center"/>
              <w:rPr>
                <w:b/>
              </w:rPr>
            </w:pPr>
            <w:r w:rsidRPr="000C3044">
              <w:rPr>
                <w:b/>
              </w:rPr>
              <w:t>2,28</w:t>
            </w:r>
          </w:p>
        </w:tc>
        <w:tc>
          <w:tcPr>
            <w:tcW w:w="2183" w:type="dxa"/>
            <w:shd w:val="clear" w:color="auto" w:fill="auto"/>
          </w:tcPr>
          <w:p w14:paraId="5C41FB0E" w14:textId="77777777" w:rsidR="00A056D9" w:rsidRPr="000C3044" w:rsidRDefault="00A056D9" w:rsidP="000C3044">
            <w:pPr>
              <w:jc w:val="center"/>
              <w:rPr>
                <w:b/>
              </w:rPr>
            </w:pPr>
            <w:r w:rsidRPr="000C3044">
              <w:rPr>
                <w:b/>
              </w:rPr>
              <w:t>544</w:t>
            </w:r>
          </w:p>
        </w:tc>
        <w:tc>
          <w:tcPr>
            <w:tcW w:w="2183" w:type="dxa"/>
            <w:shd w:val="clear" w:color="auto" w:fill="auto"/>
          </w:tcPr>
          <w:p w14:paraId="6A4927FE" w14:textId="77777777" w:rsidR="00A056D9" w:rsidRPr="000C3044" w:rsidRDefault="00A056D9" w:rsidP="000C3044">
            <w:pPr>
              <w:jc w:val="center"/>
              <w:rPr>
                <w:b/>
              </w:rPr>
            </w:pPr>
            <w:r w:rsidRPr="000C3044">
              <w:rPr>
                <w:b/>
              </w:rPr>
              <w:t>551</w:t>
            </w:r>
          </w:p>
        </w:tc>
      </w:tr>
      <w:tr w:rsidR="00A056D9" w:rsidRPr="000C3044" w14:paraId="4EDDCF9E" w14:textId="77777777" w:rsidTr="000C3044">
        <w:tc>
          <w:tcPr>
            <w:tcW w:w="2182" w:type="dxa"/>
            <w:shd w:val="clear" w:color="auto" w:fill="auto"/>
          </w:tcPr>
          <w:p w14:paraId="1C66AA1A" w14:textId="77777777" w:rsidR="00A056D9" w:rsidRPr="000C3044" w:rsidRDefault="00A056D9" w:rsidP="000C3044">
            <w:pPr>
              <w:jc w:val="center"/>
              <w:rPr>
                <w:b/>
              </w:rPr>
            </w:pPr>
            <w:r w:rsidRPr="000C3044">
              <w:rPr>
                <w:b/>
              </w:rPr>
              <w:t>Ca</w:t>
            </w:r>
          </w:p>
        </w:tc>
        <w:tc>
          <w:tcPr>
            <w:tcW w:w="2182" w:type="dxa"/>
            <w:shd w:val="clear" w:color="auto" w:fill="auto"/>
          </w:tcPr>
          <w:p w14:paraId="29986DA8" w14:textId="77777777" w:rsidR="00A056D9" w:rsidRPr="000C3044" w:rsidRDefault="00A056D9" w:rsidP="000C3044">
            <w:pPr>
              <w:jc w:val="center"/>
              <w:rPr>
                <w:b/>
              </w:rPr>
            </w:pPr>
            <w:r w:rsidRPr="000C3044">
              <w:rPr>
                <w:b/>
              </w:rPr>
              <w:t>vápník</w:t>
            </w:r>
          </w:p>
        </w:tc>
        <w:tc>
          <w:tcPr>
            <w:tcW w:w="2182" w:type="dxa"/>
            <w:shd w:val="clear" w:color="auto" w:fill="auto"/>
          </w:tcPr>
          <w:p w14:paraId="57B38113" w14:textId="77777777" w:rsidR="00A056D9" w:rsidRPr="000C3044" w:rsidRDefault="00A056D9" w:rsidP="000C3044">
            <w:pPr>
              <w:jc w:val="center"/>
              <w:rPr>
                <w:b/>
              </w:rPr>
            </w:pPr>
            <w:r w:rsidRPr="000C3044">
              <w:rPr>
                <w:b/>
              </w:rPr>
              <w:t>2,96</w:t>
            </w:r>
          </w:p>
        </w:tc>
        <w:tc>
          <w:tcPr>
            <w:tcW w:w="2183" w:type="dxa"/>
            <w:shd w:val="clear" w:color="auto" w:fill="auto"/>
          </w:tcPr>
          <w:p w14:paraId="1C6B94D7" w14:textId="77777777" w:rsidR="00A056D9" w:rsidRPr="000C3044" w:rsidRDefault="00A056D9" w:rsidP="000C3044">
            <w:pPr>
              <w:jc w:val="center"/>
              <w:rPr>
                <w:b/>
              </w:rPr>
            </w:pPr>
            <w:r w:rsidRPr="000C3044">
              <w:rPr>
                <w:b/>
              </w:rPr>
              <w:t>419</w:t>
            </w:r>
          </w:p>
        </w:tc>
        <w:tc>
          <w:tcPr>
            <w:tcW w:w="2183" w:type="dxa"/>
            <w:shd w:val="clear" w:color="auto" w:fill="auto"/>
          </w:tcPr>
          <w:p w14:paraId="6639B4E6" w14:textId="77777777" w:rsidR="00A056D9" w:rsidRPr="000C3044" w:rsidRDefault="00A056D9" w:rsidP="000C3044">
            <w:pPr>
              <w:jc w:val="center"/>
              <w:rPr>
                <w:b/>
              </w:rPr>
            </w:pPr>
            <w:r w:rsidRPr="000C3044">
              <w:rPr>
                <w:b/>
              </w:rPr>
              <w:t>715</w:t>
            </w:r>
          </w:p>
        </w:tc>
      </w:tr>
      <w:tr w:rsidR="00A056D9" w:rsidRPr="000C3044" w14:paraId="02B3852C" w14:textId="77777777" w:rsidTr="000C3044">
        <w:tc>
          <w:tcPr>
            <w:tcW w:w="2182" w:type="dxa"/>
            <w:shd w:val="clear" w:color="auto" w:fill="auto"/>
          </w:tcPr>
          <w:p w14:paraId="2E72C81A" w14:textId="77777777" w:rsidR="00A056D9" w:rsidRPr="000C3044" w:rsidRDefault="00A056D9" w:rsidP="000C3044">
            <w:pPr>
              <w:jc w:val="center"/>
              <w:rPr>
                <w:b/>
              </w:rPr>
            </w:pPr>
            <w:r w:rsidRPr="000C3044">
              <w:rPr>
                <w:b/>
              </w:rPr>
              <w:t>Mg</w:t>
            </w:r>
          </w:p>
        </w:tc>
        <w:tc>
          <w:tcPr>
            <w:tcW w:w="2182" w:type="dxa"/>
            <w:shd w:val="clear" w:color="auto" w:fill="auto"/>
          </w:tcPr>
          <w:p w14:paraId="04734FE9" w14:textId="77777777" w:rsidR="00A056D9" w:rsidRPr="000C3044" w:rsidRDefault="00A056D9" w:rsidP="000C3044">
            <w:pPr>
              <w:jc w:val="center"/>
              <w:rPr>
                <w:b/>
              </w:rPr>
            </w:pPr>
            <w:r w:rsidRPr="000C3044">
              <w:rPr>
                <w:b/>
              </w:rPr>
              <w:t>hořčík</w:t>
            </w:r>
          </w:p>
        </w:tc>
        <w:tc>
          <w:tcPr>
            <w:tcW w:w="2182" w:type="dxa"/>
            <w:shd w:val="clear" w:color="auto" w:fill="auto"/>
          </w:tcPr>
          <w:p w14:paraId="56CD558A" w14:textId="77777777" w:rsidR="00A056D9" w:rsidRPr="000C3044" w:rsidRDefault="00A056D9" w:rsidP="000C3044">
            <w:pPr>
              <w:jc w:val="center"/>
              <w:rPr>
                <w:b/>
              </w:rPr>
            </w:pPr>
            <w:r w:rsidRPr="000C3044">
              <w:rPr>
                <w:b/>
              </w:rPr>
              <w:t>3,69</w:t>
            </w:r>
          </w:p>
        </w:tc>
        <w:tc>
          <w:tcPr>
            <w:tcW w:w="2183" w:type="dxa"/>
            <w:shd w:val="clear" w:color="auto" w:fill="auto"/>
          </w:tcPr>
          <w:p w14:paraId="1E577C4E" w14:textId="77777777" w:rsidR="00A056D9" w:rsidRPr="000C3044" w:rsidRDefault="00A056D9" w:rsidP="000C3044">
            <w:pPr>
              <w:jc w:val="center"/>
              <w:rPr>
                <w:b/>
              </w:rPr>
            </w:pPr>
            <w:r w:rsidRPr="000C3044">
              <w:rPr>
                <w:b/>
              </w:rPr>
              <w:t>336</w:t>
            </w:r>
          </w:p>
        </w:tc>
        <w:tc>
          <w:tcPr>
            <w:tcW w:w="2183" w:type="dxa"/>
            <w:shd w:val="clear" w:color="auto" w:fill="auto"/>
          </w:tcPr>
          <w:p w14:paraId="1D4888C4" w14:textId="77777777" w:rsidR="00A056D9" w:rsidRPr="000C3044" w:rsidRDefault="00A056D9" w:rsidP="000C3044">
            <w:pPr>
              <w:jc w:val="center"/>
              <w:rPr>
                <w:b/>
              </w:rPr>
            </w:pPr>
            <w:r w:rsidRPr="000C3044">
              <w:rPr>
                <w:b/>
              </w:rPr>
              <w:t>892</w:t>
            </w:r>
          </w:p>
        </w:tc>
      </w:tr>
      <w:tr w:rsidR="00A056D9" w:rsidRPr="000C3044" w14:paraId="6B4AA71C" w14:textId="77777777" w:rsidTr="000C3044">
        <w:tc>
          <w:tcPr>
            <w:tcW w:w="2182" w:type="dxa"/>
            <w:shd w:val="clear" w:color="auto" w:fill="auto"/>
          </w:tcPr>
          <w:p w14:paraId="3C08A4C7" w14:textId="77777777" w:rsidR="00A056D9" w:rsidRPr="000C3044" w:rsidRDefault="00A056D9" w:rsidP="000C3044">
            <w:pPr>
              <w:jc w:val="center"/>
              <w:rPr>
                <w:b/>
              </w:rPr>
            </w:pPr>
            <w:proofErr w:type="spellStart"/>
            <w:r w:rsidRPr="000C3044">
              <w:rPr>
                <w:b/>
              </w:rPr>
              <w:t>Pb</w:t>
            </w:r>
            <w:proofErr w:type="spellEnd"/>
          </w:p>
        </w:tc>
        <w:tc>
          <w:tcPr>
            <w:tcW w:w="2182" w:type="dxa"/>
            <w:shd w:val="clear" w:color="auto" w:fill="auto"/>
          </w:tcPr>
          <w:p w14:paraId="32A63E30" w14:textId="77777777" w:rsidR="00A056D9" w:rsidRPr="000C3044" w:rsidRDefault="00A056D9" w:rsidP="000C3044">
            <w:pPr>
              <w:jc w:val="center"/>
              <w:rPr>
                <w:b/>
              </w:rPr>
            </w:pPr>
            <w:r w:rsidRPr="000C3044">
              <w:rPr>
                <w:b/>
              </w:rPr>
              <w:t>olovo</w:t>
            </w:r>
          </w:p>
        </w:tc>
        <w:tc>
          <w:tcPr>
            <w:tcW w:w="2182" w:type="dxa"/>
            <w:shd w:val="clear" w:color="auto" w:fill="auto"/>
          </w:tcPr>
          <w:p w14:paraId="2EAC8464" w14:textId="77777777" w:rsidR="00A056D9" w:rsidRPr="000C3044" w:rsidRDefault="00A056D9" w:rsidP="000C3044">
            <w:pPr>
              <w:jc w:val="center"/>
              <w:rPr>
                <w:b/>
              </w:rPr>
            </w:pPr>
            <w:r w:rsidRPr="000C3044">
              <w:rPr>
                <w:b/>
              </w:rPr>
              <w:t>4,02</w:t>
            </w:r>
          </w:p>
        </w:tc>
        <w:tc>
          <w:tcPr>
            <w:tcW w:w="2183" w:type="dxa"/>
            <w:shd w:val="clear" w:color="auto" w:fill="auto"/>
          </w:tcPr>
          <w:p w14:paraId="2B5FB8B6" w14:textId="77777777" w:rsidR="00A056D9" w:rsidRPr="000C3044" w:rsidRDefault="00A056D9" w:rsidP="000C3044">
            <w:pPr>
              <w:jc w:val="center"/>
              <w:rPr>
                <w:b/>
              </w:rPr>
            </w:pPr>
            <w:r w:rsidRPr="000C3044">
              <w:rPr>
                <w:b/>
              </w:rPr>
              <w:t>308</w:t>
            </w:r>
          </w:p>
        </w:tc>
        <w:tc>
          <w:tcPr>
            <w:tcW w:w="2183" w:type="dxa"/>
            <w:shd w:val="clear" w:color="auto" w:fill="auto"/>
          </w:tcPr>
          <w:p w14:paraId="123DE36E" w14:textId="77777777" w:rsidR="00A056D9" w:rsidRPr="000C3044" w:rsidRDefault="00A056D9" w:rsidP="000C3044">
            <w:pPr>
              <w:jc w:val="center"/>
              <w:rPr>
                <w:b/>
              </w:rPr>
            </w:pPr>
            <w:r w:rsidRPr="000C3044">
              <w:rPr>
                <w:b/>
              </w:rPr>
              <w:t>973</w:t>
            </w:r>
          </w:p>
        </w:tc>
      </w:tr>
      <w:tr w:rsidR="00A056D9" w:rsidRPr="000C3044" w14:paraId="3C70B5E0" w14:textId="77777777" w:rsidTr="000C3044">
        <w:tc>
          <w:tcPr>
            <w:tcW w:w="2182" w:type="dxa"/>
            <w:shd w:val="clear" w:color="auto" w:fill="auto"/>
          </w:tcPr>
          <w:p w14:paraId="29F9C732" w14:textId="77777777" w:rsidR="00A056D9" w:rsidRPr="000C3044" w:rsidRDefault="00A056D9" w:rsidP="000C3044">
            <w:pPr>
              <w:jc w:val="center"/>
              <w:rPr>
                <w:b/>
              </w:rPr>
            </w:pPr>
            <w:r w:rsidRPr="000C3044">
              <w:rPr>
                <w:b/>
              </w:rPr>
              <w:t>Co</w:t>
            </w:r>
          </w:p>
        </w:tc>
        <w:tc>
          <w:tcPr>
            <w:tcW w:w="2182" w:type="dxa"/>
            <w:shd w:val="clear" w:color="auto" w:fill="auto"/>
          </w:tcPr>
          <w:p w14:paraId="6E5BA3E6" w14:textId="77777777" w:rsidR="00A056D9" w:rsidRPr="000C3044" w:rsidRDefault="00A056D9" w:rsidP="000C3044">
            <w:pPr>
              <w:jc w:val="center"/>
              <w:rPr>
                <w:b/>
              </w:rPr>
            </w:pPr>
            <w:r w:rsidRPr="000C3044">
              <w:rPr>
                <w:b/>
              </w:rPr>
              <w:t>kobalt</w:t>
            </w:r>
          </w:p>
        </w:tc>
        <w:tc>
          <w:tcPr>
            <w:tcW w:w="2182" w:type="dxa"/>
            <w:shd w:val="clear" w:color="auto" w:fill="auto"/>
          </w:tcPr>
          <w:p w14:paraId="4CABAD7C" w14:textId="77777777" w:rsidR="00A056D9" w:rsidRPr="000C3044" w:rsidRDefault="00A056D9" w:rsidP="000C3044">
            <w:pPr>
              <w:jc w:val="center"/>
              <w:rPr>
                <w:b/>
              </w:rPr>
            </w:pPr>
            <w:r w:rsidRPr="000C3044">
              <w:rPr>
                <w:b/>
              </w:rPr>
              <w:t>4,18</w:t>
            </w:r>
          </w:p>
        </w:tc>
        <w:tc>
          <w:tcPr>
            <w:tcW w:w="2183" w:type="dxa"/>
            <w:shd w:val="clear" w:color="auto" w:fill="auto"/>
          </w:tcPr>
          <w:p w14:paraId="712B3C7E" w14:textId="77777777" w:rsidR="00A056D9" w:rsidRPr="000C3044" w:rsidRDefault="00A056D9" w:rsidP="000C3044">
            <w:pPr>
              <w:jc w:val="center"/>
              <w:rPr>
                <w:b/>
              </w:rPr>
            </w:pPr>
            <w:r w:rsidRPr="000C3044">
              <w:rPr>
                <w:b/>
              </w:rPr>
              <w:t>297</w:t>
            </w:r>
          </w:p>
        </w:tc>
        <w:tc>
          <w:tcPr>
            <w:tcW w:w="2183" w:type="dxa"/>
            <w:shd w:val="clear" w:color="auto" w:fill="auto"/>
          </w:tcPr>
          <w:p w14:paraId="22BCB4CC" w14:textId="77777777" w:rsidR="00A056D9" w:rsidRPr="000C3044" w:rsidRDefault="00A056D9" w:rsidP="000C3044">
            <w:pPr>
              <w:jc w:val="center"/>
              <w:rPr>
                <w:b/>
              </w:rPr>
            </w:pPr>
            <w:r w:rsidRPr="000C3044">
              <w:rPr>
                <w:b/>
              </w:rPr>
              <w:t>1 009</w:t>
            </w:r>
          </w:p>
        </w:tc>
      </w:tr>
      <w:tr w:rsidR="00A056D9" w:rsidRPr="000C3044" w14:paraId="18D97119" w14:textId="77777777" w:rsidTr="000C3044">
        <w:tc>
          <w:tcPr>
            <w:tcW w:w="2182" w:type="dxa"/>
            <w:shd w:val="clear" w:color="auto" w:fill="auto"/>
          </w:tcPr>
          <w:p w14:paraId="4AFE1BF4" w14:textId="77777777" w:rsidR="00A056D9" w:rsidRPr="000C3044" w:rsidRDefault="00A056D9" w:rsidP="000C3044">
            <w:pPr>
              <w:jc w:val="center"/>
              <w:rPr>
                <w:b/>
              </w:rPr>
            </w:pPr>
            <w:proofErr w:type="spellStart"/>
            <w:r w:rsidRPr="000C3044">
              <w:rPr>
                <w:b/>
              </w:rPr>
              <w:t>Cu</w:t>
            </w:r>
            <w:proofErr w:type="spellEnd"/>
          </w:p>
        </w:tc>
        <w:tc>
          <w:tcPr>
            <w:tcW w:w="2182" w:type="dxa"/>
            <w:shd w:val="clear" w:color="auto" w:fill="auto"/>
          </w:tcPr>
          <w:p w14:paraId="118347B8" w14:textId="77777777" w:rsidR="00A056D9" w:rsidRPr="000C3044" w:rsidRDefault="00A056D9" w:rsidP="000C3044">
            <w:pPr>
              <w:jc w:val="center"/>
              <w:rPr>
                <w:b/>
              </w:rPr>
            </w:pPr>
            <w:r w:rsidRPr="000C3044">
              <w:rPr>
                <w:b/>
              </w:rPr>
              <w:t>měď</w:t>
            </w:r>
          </w:p>
        </w:tc>
        <w:tc>
          <w:tcPr>
            <w:tcW w:w="2182" w:type="dxa"/>
            <w:shd w:val="clear" w:color="auto" w:fill="auto"/>
          </w:tcPr>
          <w:p w14:paraId="74631CC8" w14:textId="77777777" w:rsidR="00A056D9" w:rsidRPr="000C3044" w:rsidRDefault="00A056D9" w:rsidP="000C3044">
            <w:pPr>
              <w:jc w:val="center"/>
              <w:rPr>
                <w:b/>
              </w:rPr>
            </w:pPr>
            <w:r w:rsidRPr="000C3044">
              <w:rPr>
                <w:b/>
              </w:rPr>
              <w:t>4,48</w:t>
            </w:r>
          </w:p>
        </w:tc>
        <w:tc>
          <w:tcPr>
            <w:tcW w:w="2183" w:type="dxa"/>
            <w:shd w:val="clear" w:color="auto" w:fill="auto"/>
          </w:tcPr>
          <w:p w14:paraId="195414AD" w14:textId="77777777" w:rsidR="00A056D9" w:rsidRPr="000C3044" w:rsidRDefault="00A056D9" w:rsidP="000C3044">
            <w:pPr>
              <w:jc w:val="center"/>
              <w:rPr>
                <w:b/>
              </w:rPr>
            </w:pPr>
            <w:r w:rsidRPr="000C3044">
              <w:rPr>
                <w:b/>
              </w:rPr>
              <w:t>277</w:t>
            </w:r>
          </w:p>
        </w:tc>
        <w:tc>
          <w:tcPr>
            <w:tcW w:w="2183" w:type="dxa"/>
            <w:shd w:val="clear" w:color="auto" w:fill="auto"/>
          </w:tcPr>
          <w:p w14:paraId="49A9F99A" w14:textId="77777777" w:rsidR="00A056D9" w:rsidRPr="000C3044" w:rsidRDefault="00A056D9" w:rsidP="000C3044">
            <w:pPr>
              <w:jc w:val="center"/>
              <w:rPr>
                <w:b/>
              </w:rPr>
            </w:pPr>
            <w:r w:rsidRPr="000C3044">
              <w:rPr>
                <w:b/>
              </w:rPr>
              <w:t>1 082</w:t>
            </w:r>
          </w:p>
        </w:tc>
      </w:tr>
      <w:tr w:rsidR="00A056D9" w:rsidRPr="000C3044" w14:paraId="0C3F1B1F" w14:textId="77777777" w:rsidTr="000C3044">
        <w:tc>
          <w:tcPr>
            <w:tcW w:w="2182" w:type="dxa"/>
            <w:shd w:val="clear" w:color="auto" w:fill="auto"/>
          </w:tcPr>
          <w:p w14:paraId="68D491FD" w14:textId="77777777" w:rsidR="00A056D9" w:rsidRPr="000C3044" w:rsidRDefault="00A056D9" w:rsidP="000C3044">
            <w:pPr>
              <w:jc w:val="center"/>
              <w:rPr>
                <w:b/>
              </w:rPr>
            </w:pPr>
            <w:proofErr w:type="spellStart"/>
            <w:r w:rsidRPr="000C3044">
              <w:rPr>
                <w:b/>
              </w:rPr>
              <w:t>Fe</w:t>
            </w:r>
            <w:proofErr w:type="spellEnd"/>
          </w:p>
        </w:tc>
        <w:tc>
          <w:tcPr>
            <w:tcW w:w="2182" w:type="dxa"/>
            <w:shd w:val="clear" w:color="auto" w:fill="auto"/>
          </w:tcPr>
          <w:p w14:paraId="3DF182CF" w14:textId="77777777" w:rsidR="00A056D9" w:rsidRPr="000C3044" w:rsidRDefault="00A056D9" w:rsidP="000C3044">
            <w:pPr>
              <w:jc w:val="center"/>
              <w:rPr>
                <w:b/>
              </w:rPr>
            </w:pPr>
            <w:r w:rsidRPr="000C3044">
              <w:rPr>
                <w:b/>
              </w:rPr>
              <w:t>železo</w:t>
            </w:r>
          </w:p>
        </w:tc>
        <w:tc>
          <w:tcPr>
            <w:tcW w:w="2182" w:type="dxa"/>
            <w:shd w:val="clear" w:color="auto" w:fill="auto"/>
          </w:tcPr>
          <w:p w14:paraId="75340840" w14:textId="77777777" w:rsidR="00A056D9" w:rsidRPr="000C3044" w:rsidRDefault="00A056D9" w:rsidP="000C3044">
            <w:pPr>
              <w:jc w:val="center"/>
              <w:rPr>
                <w:b/>
              </w:rPr>
            </w:pPr>
            <w:r w:rsidRPr="000C3044">
              <w:rPr>
                <w:b/>
              </w:rPr>
              <w:t>4,77</w:t>
            </w:r>
          </w:p>
        </w:tc>
        <w:tc>
          <w:tcPr>
            <w:tcW w:w="2183" w:type="dxa"/>
            <w:shd w:val="clear" w:color="auto" w:fill="auto"/>
          </w:tcPr>
          <w:p w14:paraId="682D8346" w14:textId="77777777" w:rsidR="00A056D9" w:rsidRPr="000C3044" w:rsidRDefault="00A056D9" w:rsidP="000C3044">
            <w:pPr>
              <w:jc w:val="center"/>
              <w:rPr>
                <w:b/>
              </w:rPr>
            </w:pPr>
            <w:r w:rsidRPr="000C3044">
              <w:rPr>
                <w:b/>
              </w:rPr>
              <w:t>260</w:t>
            </w:r>
          </w:p>
        </w:tc>
        <w:tc>
          <w:tcPr>
            <w:tcW w:w="2183" w:type="dxa"/>
            <w:shd w:val="clear" w:color="auto" w:fill="auto"/>
          </w:tcPr>
          <w:p w14:paraId="3511F05E" w14:textId="77777777" w:rsidR="00A056D9" w:rsidRPr="000C3044" w:rsidRDefault="00A056D9" w:rsidP="000C3044">
            <w:pPr>
              <w:jc w:val="center"/>
              <w:rPr>
                <w:b/>
              </w:rPr>
            </w:pPr>
            <w:r w:rsidRPr="000C3044">
              <w:rPr>
                <w:b/>
              </w:rPr>
              <w:t>1 153</w:t>
            </w:r>
          </w:p>
        </w:tc>
      </w:tr>
      <w:tr w:rsidR="00A056D9" w:rsidRPr="000C3044" w14:paraId="2226EDEA" w14:textId="77777777" w:rsidTr="000C3044">
        <w:tc>
          <w:tcPr>
            <w:tcW w:w="2182" w:type="dxa"/>
            <w:shd w:val="clear" w:color="auto" w:fill="auto"/>
          </w:tcPr>
          <w:p w14:paraId="6C0026FC" w14:textId="77777777" w:rsidR="00A056D9" w:rsidRPr="000C3044" w:rsidRDefault="00A056D9" w:rsidP="000C3044">
            <w:pPr>
              <w:jc w:val="center"/>
              <w:rPr>
                <w:b/>
              </w:rPr>
            </w:pPr>
            <w:proofErr w:type="spellStart"/>
            <w:r w:rsidRPr="000C3044">
              <w:rPr>
                <w:b/>
              </w:rPr>
              <w:t>Pt</w:t>
            </w:r>
            <w:proofErr w:type="spellEnd"/>
          </w:p>
        </w:tc>
        <w:tc>
          <w:tcPr>
            <w:tcW w:w="2182" w:type="dxa"/>
            <w:shd w:val="clear" w:color="auto" w:fill="auto"/>
          </w:tcPr>
          <w:p w14:paraId="5CE490A0" w14:textId="77777777" w:rsidR="00A056D9" w:rsidRPr="000C3044" w:rsidRDefault="00A056D9" w:rsidP="000C3044">
            <w:pPr>
              <w:jc w:val="center"/>
              <w:rPr>
                <w:b/>
              </w:rPr>
            </w:pPr>
            <w:r w:rsidRPr="000C3044">
              <w:rPr>
                <w:b/>
              </w:rPr>
              <w:t>platina</w:t>
            </w:r>
          </w:p>
        </w:tc>
        <w:tc>
          <w:tcPr>
            <w:tcW w:w="2182" w:type="dxa"/>
            <w:shd w:val="clear" w:color="auto" w:fill="auto"/>
          </w:tcPr>
          <w:p w14:paraId="478D265D" w14:textId="77777777" w:rsidR="00A056D9" w:rsidRPr="000C3044" w:rsidRDefault="00A056D9" w:rsidP="000C3044">
            <w:pPr>
              <w:jc w:val="center"/>
              <w:rPr>
                <w:b/>
              </w:rPr>
            </w:pPr>
            <w:r w:rsidRPr="000C3044">
              <w:rPr>
                <w:b/>
              </w:rPr>
              <w:t>5,36</w:t>
            </w:r>
          </w:p>
        </w:tc>
        <w:tc>
          <w:tcPr>
            <w:tcW w:w="2183" w:type="dxa"/>
            <w:shd w:val="clear" w:color="auto" w:fill="auto"/>
          </w:tcPr>
          <w:p w14:paraId="0D058844" w14:textId="77777777" w:rsidR="00A056D9" w:rsidRPr="000C3044" w:rsidRDefault="00A056D9" w:rsidP="000C3044">
            <w:pPr>
              <w:jc w:val="center"/>
              <w:rPr>
                <w:b/>
              </w:rPr>
            </w:pPr>
            <w:r w:rsidRPr="000C3044">
              <w:rPr>
                <w:b/>
              </w:rPr>
              <w:t>231</w:t>
            </w:r>
          </w:p>
        </w:tc>
        <w:tc>
          <w:tcPr>
            <w:tcW w:w="2183" w:type="dxa"/>
            <w:shd w:val="clear" w:color="auto" w:fill="auto"/>
          </w:tcPr>
          <w:p w14:paraId="2849614F" w14:textId="77777777" w:rsidR="00A056D9" w:rsidRPr="000C3044" w:rsidRDefault="00A056D9" w:rsidP="000C3044">
            <w:pPr>
              <w:jc w:val="center"/>
              <w:rPr>
                <w:b/>
              </w:rPr>
            </w:pPr>
            <w:r w:rsidRPr="000C3044">
              <w:rPr>
                <w:b/>
              </w:rPr>
              <w:t>1 297</w:t>
            </w:r>
          </w:p>
        </w:tc>
      </w:tr>
    </w:tbl>
    <w:p w14:paraId="4A81F828" w14:textId="77777777" w:rsidR="006C2F51" w:rsidRDefault="006C2F51" w:rsidP="006C2F51">
      <w:pPr>
        <w:rPr>
          <w:sz w:val="22"/>
          <w:szCs w:val="22"/>
        </w:rPr>
      </w:pPr>
    </w:p>
    <w:p w14:paraId="337C0761" w14:textId="037AA69D" w:rsidR="000146C7" w:rsidRDefault="000146C7" w:rsidP="006C2F51">
      <w:r>
        <w:t xml:space="preserve">Planckova konstanta </w:t>
      </w:r>
      <w:r w:rsidRPr="000146C7">
        <w:rPr>
          <w:i/>
        </w:rPr>
        <w:t>h</w:t>
      </w:r>
      <w:r>
        <w:rPr>
          <w:i/>
        </w:rPr>
        <w:t xml:space="preserve"> </w:t>
      </w:r>
      <w:r>
        <w:t>= 6,626·10</w:t>
      </w:r>
      <w:r>
        <w:rPr>
          <w:vertAlign w:val="superscript"/>
        </w:rPr>
        <w:t>-34</w:t>
      </w:r>
      <w:r w:rsidR="00ED5445">
        <w:t>J·s</w:t>
      </w:r>
      <w:r w:rsidR="00AE41B4">
        <w:t xml:space="preserve">, </w:t>
      </w:r>
      <w:r w:rsidR="00AE41B4" w:rsidRPr="00AE41B4">
        <w:t>1</w:t>
      </w:r>
      <w:r w:rsidR="00AE41B4">
        <w:t> </w:t>
      </w:r>
      <w:r w:rsidR="00AE41B4" w:rsidRPr="00AE41B4">
        <w:t>eV</w:t>
      </w:r>
      <w:r w:rsidR="00AE41B4">
        <w:t xml:space="preserve"> = 1,602·10</w:t>
      </w:r>
      <w:r w:rsidR="00DF1BDA" w:rsidRPr="00DF1BDA">
        <w:rPr>
          <w:vertAlign w:val="superscript"/>
        </w:rPr>
        <w:t>-19</w:t>
      </w:r>
      <w:r w:rsidR="00DF1BDA">
        <w:t> J</w:t>
      </w:r>
      <w:r w:rsidR="004B4AE2">
        <w:t>, c = 2,998·10</w:t>
      </w:r>
      <w:r w:rsidR="004B4AE2" w:rsidRPr="004B4AE2">
        <w:rPr>
          <w:vertAlign w:val="superscript"/>
        </w:rPr>
        <w:t>8</w:t>
      </w:r>
      <w:r w:rsidR="004B4AE2">
        <w:t xml:space="preserve"> m·s</w:t>
      </w:r>
      <w:r w:rsidR="004B4AE2" w:rsidRPr="004B4AE2">
        <w:rPr>
          <w:vertAlign w:val="superscript"/>
        </w:rPr>
        <w:t>-1</w:t>
      </w:r>
    </w:p>
    <w:p w14:paraId="6DD4D1BB" w14:textId="7202FF82" w:rsidR="000146C7" w:rsidRDefault="000146C7" w:rsidP="00A465B2">
      <w:pPr>
        <w:spacing w:before="120"/>
      </w:pPr>
      <w:r>
        <w:t>Určete v joulech i v elektronvoltech energii fotonu červeného světla (</w:t>
      </w:r>
      <w:r w:rsidR="00AE41B4">
        <w:t xml:space="preserve">λ = 650 </w:t>
      </w:r>
      <w:proofErr w:type="spellStart"/>
      <w:r w:rsidR="00AE41B4">
        <w:t>nm</w:t>
      </w:r>
      <w:proofErr w:type="spellEnd"/>
      <w:r w:rsidR="00AE41B4">
        <w:t xml:space="preserve">), žlutého světla </w:t>
      </w:r>
      <w:r w:rsidR="00AE41B4">
        <w:t xml:space="preserve">(λ = </w:t>
      </w:r>
      <w:r w:rsidR="00AE41B4">
        <w:t>580</w:t>
      </w:r>
      <w:r w:rsidR="00AE41B4">
        <w:t xml:space="preserve"> </w:t>
      </w:r>
      <w:proofErr w:type="spellStart"/>
      <w:r w:rsidR="00AE41B4">
        <w:t>nm</w:t>
      </w:r>
      <w:proofErr w:type="spellEnd"/>
      <w:r w:rsidR="00AE41B4">
        <w:t>)</w:t>
      </w:r>
      <w:r w:rsidR="00AE41B4">
        <w:t xml:space="preserve">, a fialového světla </w:t>
      </w:r>
      <w:r w:rsidR="00AE41B4">
        <w:t xml:space="preserve">(λ = </w:t>
      </w:r>
      <w:r w:rsidR="00AE41B4">
        <w:t>40</w:t>
      </w:r>
      <w:r w:rsidR="00AE41B4">
        <w:t xml:space="preserve">0 </w:t>
      </w:r>
      <w:proofErr w:type="spellStart"/>
      <w:r w:rsidR="00AE41B4">
        <w:t>nm</w:t>
      </w:r>
      <w:proofErr w:type="spellEnd"/>
      <w:r w:rsidR="00AE41B4">
        <w:t>)</w:t>
      </w:r>
      <w:r w:rsidR="00AE41B4">
        <w:t>.</w:t>
      </w:r>
      <w:r w:rsidR="004B4AE2">
        <w:t xml:space="preserve"> </w:t>
      </w:r>
    </w:p>
    <w:tbl>
      <w:tblPr>
        <w:tblW w:w="3500" w:type="dxa"/>
        <w:tblInd w:w="55" w:type="dxa"/>
        <w:tblCellMar>
          <w:left w:w="70" w:type="dxa"/>
          <w:right w:w="70" w:type="dxa"/>
        </w:tblCellMar>
        <w:tblLook w:val="04A0" w:firstRow="1" w:lastRow="0" w:firstColumn="1" w:lastColumn="0" w:noHBand="0" w:noVBand="1"/>
      </w:tblPr>
      <w:tblGrid>
        <w:gridCol w:w="1140"/>
        <w:gridCol w:w="1240"/>
        <w:gridCol w:w="1120"/>
      </w:tblGrid>
      <w:tr w:rsidR="00A465B2" w14:paraId="7920556D" w14:textId="77777777" w:rsidTr="00A465B2">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71AB6" w14:textId="77777777" w:rsidR="00A465B2" w:rsidRDefault="00A465B2">
            <w:pPr>
              <w:jc w:val="center"/>
              <w:rPr>
                <w:rFonts w:ascii="Calibri" w:hAnsi="Calibri" w:cs="Calibri"/>
                <w:color w:val="000000"/>
                <w:sz w:val="22"/>
                <w:szCs w:val="22"/>
              </w:rPr>
            </w:pPr>
            <w:r>
              <w:rPr>
                <w:rFonts w:ascii="Calibri" w:hAnsi="Calibri" w:cs="Calibri"/>
                <w:color w:val="000000"/>
                <w:sz w:val="22"/>
                <w:szCs w:val="22"/>
              </w:rPr>
              <w:t>λ/</w:t>
            </w:r>
            <w:proofErr w:type="spellStart"/>
            <w:r>
              <w:rPr>
                <w:rFonts w:ascii="Calibri" w:hAnsi="Calibri" w:cs="Calibri"/>
                <w:color w:val="000000"/>
                <w:sz w:val="22"/>
                <w:szCs w:val="22"/>
              </w:rPr>
              <w:t>nm</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C686346" w14:textId="77777777" w:rsidR="00A465B2" w:rsidRDefault="00A465B2">
            <w:pPr>
              <w:jc w:val="center"/>
              <w:rPr>
                <w:rFonts w:ascii="Calibri" w:hAnsi="Calibri" w:cs="Calibri"/>
                <w:color w:val="000000"/>
                <w:sz w:val="22"/>
                <w:szCs w:val="22"/>
              </w:rPr>
            </w:pPr>
            <w:r>
              <w:rPr>
                <w:rFonts w:ascii="Calibri" w:hAnsi="Calibri" w:cs="Calibri"/>
                <w:color w:val="000000"/>
                <w:sz w:val="22"/>
                <w:szCs w:val="22"/>
              </w:rPr>
              <w:t>E/J</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BB5663E" w14:textId="77777777" w:rsidR="00A465B2" w:rsidRDefault="00A465B2">
            <w:pPr>
              <w:jc w:val="center"/>
              <w:rPr>
                <w:rFonts w:ascii="Calibri" w:hAnsi="Calibri" w:cs="Calibri"/>
                <w:color w:val="000000"/>
                <w:sz w:val="22"/>
                <w:szCs w:val="22"/>
              </w:rPr>
            </w:pPr>
            <w:r>
              <w:rPr>
                <w:rFonts w:ascii="Calibri" w:hAnsi="Calibri" w:cs="Calibri"/>
                <w:color w:val="000000"/>
                <w:sz w:val="22"/>
                <w:szCs w:val="22"/>
              </w:rPr>
              <w:t>E/eV</w:t>
            </w:r>
          </w:p>
        </w:tc>
      </w:tr>
      <w:tr w:rsidR="00A465B2" w14:paraId="399D4A68" w14:textId="77777777" w:rsidTr="00A465B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87A2F01" w14:textId="77777777" w:rsidR="00A465B2" w:rsidRDefault="00A465B2">
            <w:pPr>
              <w:jc w:val="right"/>
              <w:rPr>
                <w:rFonts w:ascii="Calibri" w:hAnsi="Calibri" w:cs="Calibri"/>
                <w:color w:val="000000"/>
                <w:sz w:val="22"/>
                <w:szCs w:val="22"/>
              </w:rPr>
            </w:pPr>
            <w:r>
              <w:rPr>
                <w:rFonts w:ascii="Calibri" w:hAnsi="Calibri" w:cs="Calibri"/>
                <w:color w:val="000000"/>
                <w:sz w:val="22"/>
                <w:szCs w:val="22"/>
              </w:rPr>
              <w:t>650</w:t>
            </w:r>
          </w:p>
        </w:tc>
        <w:tc>
          <w:tcPr>
            <w:tcW w:w="1240" w:type="dxa"/>
            <w:tcBorders>
              <w:top w:val="nil"/>
              <w:left w:val="nil"/>
              <w:bottom w:val="single" w:sz="4" w:space="0" w:color="auto"/>
              <w:right w:val="single" w:sz="4" w:space="0" w:color="auto"/>
            </w:tcBorders>
            <w:shd w:val="clear" w:color="auto" w:fill="auto"/>
            <w:noWrap/>
            <w:vAlign w:val="bottom"/>
            <w:hideMark/>
          </w:tcPr>
          <w:p w14:paraId="326A35AC" w14:textId="77777777" w:rsidR="00A465B2" w:rsidRPr="00B631AC" w:rsidRDefault="00A465B2">
            <w:pPr>
              <w:jc w:val="right"/>
              <w:rPr>
                <w:rFonts w:ascii="Calibri" w:hAnsi="Calibri" w:cs="Calibri"/>
                <w:color w:val="FFFFFF" w:themeColor="background1"/>
                <w:sz w:val="22"/>
                <w:szCs w:val="22"/>
              </w:rPr>
            </w:pPr>
            <w:r w:rsidRPr="00B631AC">
              <w:rPr>
                <w:rFonts w:ascii="Calibri" w:hAnsi="Calibri" w:cs="Calibri"/>
                <w:color w:val="FFFFFF" w:themeColor="background1"/>
                <w:sz w:val="22"/>
                <w:szCs w:val="22"/>
              </w:rPr>
              <w:t>3,056E-19</w:t>
            </w:r>
          </w:p>
        </w:tc>
        <w:tc>
          <w:tcPr>
            <w:tcW w:w="1120" w:type="dxa"/>
            <w:tcBorders>
              <w:top w:val="nil"/>
              <w:left w:val="nil"/>
              <w:bottom w:val="single" w:sz="4" w:space="0" w:color="auto"/>
              <w:right w:val="single" w:sz="4" w:space="0" w:color="auto"/>
            </w:tcBorders>
            <w:shd w:val="clear" w:color="auto" w:fill="auto"/>
            <w:noWrap/>
            <w:vAlign w:val="bottom"/>
            <w:hideMark/>
          </w:tcPr>
          <w:p w14:paraId="2F99C813" w14:textId="77777777" w:rsidR="00A465B2" w:rsidRPr="00B631AC" w:rsidRDefault="00A465B2">
            <w:pPr>
              <w:jc w:val="right"/>
              <w:rPr>
                <w:rFonts w:ascii="Calibri" w:hAnsi="Calibri" w:cs="Calibri"/>
                <w:color w:val="FFFFFF" w:themeColor="background1"/>
                <w:sz w:val="22"/>
                <w:szCs w:val="22"/>
              </w:rPr>
            </w:pPr>
            <w:r w:rsidRPr="00B631AC">
              <w:rPr>
                <w:rFonts w:ascii="Calibri" w:hAnsi="Calibri" w:cs="Calibri"/>
                <w:color w:val="FFFFFF" w:themeColor="background1"/>
                <w:sz w:val="22"/>
                <w:szCs w:val="22"/>
              </w:rPr>
              <w:t>1,908</w:t>
            </w:r>
          </w:p>
        </w:tc>
      </w:tr>
      <w:tr w:rsidR="00A465B2" w14:paraId="5B166F5F" w14:textId="77777777" w:rsidTr="00A465B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23C58E3" w14:textId="77777777" w:rsidR="00A465B2" w:rsidRDefault="00A465B2">
            <w:pPr>
              <w:jc w:val="right"/>
              <w:rPr>
                <w:rFonts w:ascii="Calibri" w:hAnsi="Calibri" w:cs="Calibri"/>
                <w:color w:val="000000"/>
                <w:sz w:val="22"/>
                <w:szCs w:val="22"/>
              </w:rPr>
            </w:pPr>
            <w:r>
              <w:rPr>
                <w:rFonts w:ascii="Calibri" w:hAnsi="Calibri" w:cs="Calibri"/>
                <w:color w:val="000000"/>
                <w:sz w:val="22"/>
                <w:szCs w:val="22"/>
              </w:rPr>
              <w:t>580</w:t>
            </w:r>
          </w:p>
        </w:tc>
        <w:tc>
          <w:tcPr>
            <w:tcW w:w="1240" w:type="dxa"/>
            <w:tcBorders>
              <w:top w:val="nil"/>
              <w:left w:val="nil"/>
              <w:bottom w:val="single" w:sz="4" w:space="0" w:color="auto"/>
              <w:right w:val="single" w:sz="4" w:space="0" w:color="auto"/>
            </w:tcBorders>
            <w:shd w:val="clear" w:color="auto" w:fill="auto"/>
            <w:noWrap/>
            <w:vAlign w:val="bottom"/>
            <w:hideMark/>
          </w:tcPr>
          <w:p w14:paraId="402AE5E4" w14:textId="77777777" w:rsidR="00A465B2" w:rsidRPr="00B631AC" w:rsidRDefault="00A465B2">
            <w:pPr>
              <w:jc w:val="right"/>
              <w:rPr>
                <w:rFonts w:ascii="Calibri" w:hAnsi="Calibri" w:cs="Calibri"/>
                <w:color w:val="FFFFFF" w:themeColor="background1"/>
                <w:sz w:val="22"/>
                <w:szCs w:val="22"/>
              </w:rPr>
            </w:pPr>
            <w:r w:rsidRPr="00B631AC">
              <w:rPr>
                <w:rFonts w:ascii="Calibri" w:hAnsi="Calibri" w:cs="Calibri"/>
                <w:color w:val="FFFFFF" w:themeColor="background1"/>
                <w:sz w:val="22"/>
                <w:szCs w:val="22"/>
              </w:rPr>
              <w:t>3,425E-19</w:t>
            </w:r>
          </w:p>
        </w:tc>
        <w:tc>
          <w:tcPr>
            <w:tcW w:w="1120" w:type="dxa"/>
            <w:tcBorders>
              <w:top w:val="nil"/>
              <w:left w:val="nil"/>
              <w:bottom w:val="single" w:sz="4" w:space="0" w:color="auto"/>
              <w:right w:val="single" w:sz="4" w:space="0" w:color="auto"/>
            </w:tcBorders>
            <w:shd w:val="clear" w:color="auto" w:fill="auto"/>
            <w:noWrap/>
            <w:vAlign w:val="bottom"/>
            <w:hideMark/>
          </w:tcPr>
          <w:p w14:paraId="48C2251C" w14:textId="77777777" w:rsidR="00A465B2" w:rsidRPr="00B631AC" w:rsidRDefault="00A465B2">
            <w:pPr>
              <w:jc w:val="right"/>
              <w:rPr>
                <w:rFonts w:ascii="Calibri" w:hAnsi="Calibri" w:cs="Calibri"/>
                <w:color w:val="FFFFFF" w:themeColor="background1"/>
                <w:sz w:val="22"/>
                <w:szCs w:val="22"/>
              </w:rPr>
            </w:pPr>
            <w:r w:rsidRPr="00B631AC">
              <w:rPr>
                <w:rFonts w:ascii="Calibri" w:hAnsi="Calibri" w:cs="Calibri"/>
                <w:color w:val="FFFFFF" w:themeColor="background1"/>
                <w:sz w:val="22"/>
                <w:szCs w:val="22"/>
              </w:rPr>
              <w:t>2,138</w:t>
            </w:r>
          </w:p>
        </w:tc>
      </w:tr>
      <w:tr w:rsidR="00A465B2" w14:paraId="3D8375FE" w14:textId="77777777" w:rsidTr="00A465B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6BB854E" w14:textId="77777777" w:rsidR="00A465B2" w:rsidRDefault="00A465B2">
            <w:pPr>
              <w:jc w:val="right"/>
              <w:rPr>
                <w:rFonts w:ascii="Calibri" w:hAnsi="Calibri" w:cs="Calibri"/>
                <w:color w:val="000000"/>
                <w:sz w:val="22"/>
                <w:szCs w:val="22"/>
              </w:rPr>
            </w:pPr>
            <w:r>
              <w:rPr>
                <w:rFonts w:ascii="Calibri" w:hAnsi="Calibri" w:cs="Calibri"/>
                <w:color w:val="000000"/>
                <w:sz w:val="22"/>
                <w:szCs w:val="22"/>
              </w:rPr>
              <w:t>400</w:t>
            </w:r>
          </w:p>
        </w:tc>
        <w:tc>
          <w:tcPr>
            <w:tcW w:w="1240" w:type="dxa"/>
            <w:tcBorders>
              <w:top w:val="nil"/>
              <w:left w:val="nil"/>
              <w:bottom w:val="single" w:sz="4" w:space="0" w:color="auto"/>
              <w:right w:val="single" w:sz="4" w:space="0" w:color="auto"/>
            </w:tcBorders>
            <w:shd w:val="clear" w:color="auto" w:fill="auto"/>
            <w:noWrap/>
            <w:vAlign w:val="bottom"/>
            <w:hideMark/>
          </w:tcPr>
          <w:p w14:paraId="62F5A320" w14:textId="77777777" w:rsidR="00A465B2" w:rsidRPr="00B631AC" w:rsidRDefault="00A465B2">
            <w:pPr>
              <w:jc w:val="right"/>
              <w:rPr>
                <w:rFonts w:ascii="Calibri" w:hAnsi="Calibri" w:cs="Calibri"/>
                <w:color w:val="FFFFFF" w:themeColor="background1"/>
                <w:sz w:val="22"/>
                <w:szCs w:val="22"/>
              </w:rPr>
            </w:pPr>
            <w:r w:rsidRPr="00B631AC">
              <w:rPr>
                <w:rFonts w:ascii="Calibri" w:hAnsi="Calibri" w:cs="Calibri"/>
                <w:color w:val="FFFFFF" w:themeColor="background1"/>
                <w:sz w:val="22"/>
                <w:szCs w:val="22"/>
              </w:rPr>
              <w:t>4,966E-19</w:t>
            </w:r>
          </w:p>
        </w:tc>
        <w:tc>
          <w:tcPr>
            <w:tcW w:w="1120" w:type="dxa"/>
            <w:tcBorders>
              <w:top w:val="nil"/>
              <w:left w:val="nil"/>
              <w:bottom w:val="single" w:sz="4" w:space="0" w:color="auto"/>
              <w:right w:val="single" w:sz="4" w:space="0" w:color="auto"/>
            </w:tcBorders>
            <w:shd w:val="clear" w:color="auto" w:fill="auto"/>
            <w:noWrap/>
            <w:vAlign w:val="bottom"/>
            <w:hideMark/>
          </w:tcPr>
          <w:p w14:paraId="047FFFC2" w14:textId="77777777" w:rsidR="00A465B2" w:rsidRPr="00B631AC" w:rsidRDefault="00A465B2">
            <w:pPr>
              <w:jc w:val="right"/>
              <w:rPr>
                <w:rFonts w:ascii="Calibri" w:hAnsi="Calibri" w:cs="Calibri"/>
                <w:color w:val="FFFFFF" w:themeColor="background1"/>
                <w:sz w:val="22"/>
                <w:szCs w:val="22"/>
              </w:rPr>
            </w:pPr>
            <w:r w:rsidRPr="00B631AC">
              <w:rPr>
                <w:rFonts w:ascii="Calibri" w:hAnsi="Calibri" w:cs="Calibri"/>
                <w:color w:val="FFFFFF" w:themeColor="background1"/>
                <w:sz w:val="22"/>
                <w:szCs w:val="22"/>
              </w:rPr>
              <w:t>3,100</w:t>
            </w:r>
          </w:p>
        </w:tc>
      </w:tr>
    </w:tbl>
    <w:p w14:paraId="289ED3E8" w14:textId="2BC7B1C0" w:rsidR="00AE41B4" w:rsidRDefault="00AE41B4" w:rsidP="00A465B2">
      <w:pPr>
        <w:spacing w:before="120"/>
      </w:pPr>
      <w:r>
        <w:t xml:space="preserve">Jaká musí být vlnová délka dopadajícího světla, aby mohl proběhnout fotoefekt na </w:t>
      </w:r>
      <w:proofErr w:type="spellStart"/>
      <w:r>
        <w:t>měděnné</w:t>
      </w:r>
      <w:proofErr w:type="spellEnd"/>
      <w:r>
        <w:t xml:space="preserve"> katodě? Vyjděte z informace, že výstupní práce z mědi je 4,48 </w:t>
      </w:r>
      <w:proofErr w:type="spellStart"/>
      <w:r>
        <w:t>eV.</w:t>
      </w:r>
      <w:proofErr w:type="spellEnd"/>
    </w:p>
    <w:p w14:paraId="63255F58" w14:textId="7A8A95FF" w:rsidR="00AE41B4" w:rsidRDefault="00AE41B4" w:rsidP="00B631AC">
      <w:pPr>
        <w:spacing w:before="120"/>
      </w:pPr>
      <w:r>
        <w:t xml:space="preserve">Jakou energii </w:t>
      </w:r>
      <w:r w:rsidR="00ED5445">
        <w:t xml:space="preserve">budou mít elektrony vyletující při fotoelektrickém jevu z cesia, jestliže cesium bude osvětleno modrým světlem o vlnové délce 450 </w:t>
      </w:r>
      <w:proofErr w:type="spellStart"/>
      <w:r w:rsidR="00ED5445">
        <w:t>nm</w:t>
      </w:r>
      <w:proofErr w:type="spellEnd"/>
      <w:r w:rsidR="00ED5445">
        <w:t>.</w:t>
      </w:r>
    </w:p>
    <w:p w14:paraId="15197328" w14:textId="77777777" w:rsidR="00B631AC" w:rsidRDefault="00ED5445" w:rsidP="00B631AC">
      <w:pPr>
        <w:spacing w:before="120"/>
      </w:pPr>
      <w:proofErr w:type="gramStart"/>
      <w:r>
        <w:t>Vyjádřete jednotku</w:t>
      </w:r>
      <w:proofErr w:type="gramEnd"/>
      <w:r>
        <w:t xml:space="preserve"> Planckovy konstanty pomocí základních jednotek </w:t>
      </w:r>
      <w:proofErr w:type="gramStart"/>
      <w:r>
        <w:t>soustavy SI.</w:t>
      </w:r>
      <w:proofErr w:type="gramEnd"/>
    </w:p>
    <w:p w14:paraId="771A01AD" w14:textId="0C63756A" w:rsidR="006C2F51" w:rsidRPr="00B631AC" w:rsidRDefault="006C2F51" w:rsidP="00B631AC">
      <w:pPr>
        <w:spacing w:before="120"/>
      </w:pPr>
      <w:bookmarkStart w:id="31" w:name="_GoBack"/>
      <w:bookmarkEnd w:id="31"/>
      <w:r w:rsidRPr="00B631AC">
        <w:t>Která slova jsou v následujících větách uvedena nesprávně?</w:t>
      </w:r>
    </w:p>
    <w:p w14:paraId="3BBF404F" w14:textId="77777777" w:rsidR="006C2F51" w:rsidRPr="00B631AC" w:rsidRDefault="006C2F51" w:rsidP="006C2F51">
      <w:pPr>
        <w:numPr>
          <w:ilvl w:val="0"/>
          <w:numId w:val="14"/>
        </w:numPr>
      </w:pPr>
      <w:r w:rsidRPr="00B631AC">
        <w:t xml:space="preserve">Zda dojde k fotoelektrickému jevu, závisí na frekvenci, vlnové délce, barvě, intenzitě dopadajícího světla. </w:t>
      </w:r>
    </w:p>
    <w:p w14:paraId="3312F748" w14:textId="77777777" w:rsidR="006C2F51" w:rsidRPr="00B631AC" w:rsidRDefault="006C2F51" w:rsidP="006C2F51">
      <w:pPr>
        <w:numPr>
          <w:ilvl w:val="0"/>
          <w:numId w:val="14"/>
        </w:numPr>
      </w:pPr>
      <w:r w:rsidRPr="00B631AC">
        <w:t xml:space="preserve">Energie vyletujících elektronů závisí na frekvenci, vlnové délce, barvě, intenzitě dopadajícího světla. </w:t>
      </w:r>
    </w:p>
    <w:p w14:paraId="79A5642A" w14:textId="77777777" w:rsidR="006C2F51" w:rsidRPr="00B631AC" w:rsidRDefault="006C2F51" w:rsidP="006C2F51">
      <w:pPr>
        <w:numPr>
          <w:ilvl w:val="0"/>
          <w:numId w:val="14"/>
        </w:numPr>
      </w:pPr>
      <w:r w:rsidRPr="00B631AC">
        <w:t xml:space="preserve">Při probíhajícím fotoelektrickém jevu je počet vyletujících </w:t>
      </w:r>
      <w:r w:rsidR="006D34F1" w:rsidRPr="00B631AC">
        <w:t>elektronů</w:t>
      </w:r>
      <w:r w:rsidRPr="00B631AC">
        <w:t xml:space="preserve"> závislý na frekvenci, vlnové délce, barvě, intenzitě dopadajícího světla.</w:t>
      </w:r>
    </w:p>
    <w:p w14:paraId="59008562" w14:textId="77777777" w:rsidR="00565917" w:rsidRDefault="00565917" w:rsidP="00522334">
      <w:pPr>
        <w:pStyle w:val="Nadpis3"/>
      </w:pPr>
      <w:proofErr w:type="spellStart"/>
      <w:r>
        <w:t>Comptonův</w:t>
      </w:r>
      <w:proofErr w:type="spellEnd"/>
      <w:r>
        <w:t xml:space="preserve"> efekt</w:t>
      </w:r>
      <w:bookmarkEnd w:id="30"/>
      <w:r w:rsidR="00D03FB7">
        <w:t xml:space="preserve"> </w:t>
      </w:r>
      <w:hyperlink r:id="rId161" w:history="1">
        <w:proofErr w:type="spellStart"/>
        <w:r w:rsidR="00D03FB7" w:rsidRPr="00D03FB7">
          <w:rPr>
            <w:rStyle w:val="Hypertextovodkaz"/>
            <w:b w:val="0"/>
            <w:sz w:val="20"/>
            <w:szCs w:val="20"/>
          </w:rPr>
          <w:t>wikipedia</w:t>
        </w:r>
        <w:proofErr w:type="spellEnd"/>
      </w:hyperlink>
    </w:p>
    <w:p w14:paraId="0409F0A0" w14:textId="77777777" w:rsidR="00522334" w:rsidRDefault="00110D75" w:rsidP="00B21C11">
      <w:r>
        <w:t>Byl pozorová</w:t>
      </w:r>
      <w:r w:rsidR="00565917">
        <w:t xml:space="preserve">n při rozptylu rentgenového záření na elektronech. Záření odchýlené po srážce s elektronem o úhel </w:t>
      </w:r>
      <w:r w:rsidR="00565917" w:rsidRPr="00A843E0">
        <w:rPr>
          <w:i/>
        </w:rPr>
        <w:t>υ</w:t>
      </w:r>
      <w:r w:rsidR="00565917">
        <w:t xml:space="preserve"> (</w:t>
      </w:r>
      <w:proofErr w:type="spellStart"/>
      <w:r w:rsidR="00565917">
        <w:t>theta</w:t>
      </w:r>
      <w:proofErr w:type="spellEnd"/>
      <w:r w:rsidR="00565917">
        <w:t>)</w:t>
      </w:r>
      <w:r>
        <w:t xml:space="preserve"> má </w:t>
      </w:r>
      <w:r w:rsidR="00565917">
        <w:t>menší frekvenci tj. větší vlnovou délku</w:t>
      </w:r>
      <w:r>
        <w:t xml:space="preserve"> o </w:t>
      </w:r>
      <w:r w:rsidR="00A843E0" w:rsidRPr="00110D75">
        <w:rPr>
          <w:position w:val="-30"/>
        </w:rPr>
        <w:object w:dxaOrig="1660" w:dyaOrig="680" w14:anchorId="237367A5">
          <v:shape id="_x0000_i1064" type="#_x0000_t75" style="width:82.8pt;height:34.15pt" o:ole="">
            <v:imagedata r:id="rId162" o:title=""/>
          </v:shape>
          <o:OLEObject Type="Embed" ProgID="Equation.3" ShapeID="_x0000_i1064" DrawAspect="Content" ObjectID="_1763749547" r:id="rId163"/>
        </w:object>
      </w:r>
      <w:r>
        <w:t>. Toto pozorování je také možné vysvětlit na základě teorie o tom, že světlo se skládá z částic (fotonů), a je tak důkazem o správnosti této teorie.</w:t>
      </w:r>
    </w:p>
    <w:p w14:paraId="0C60CC72" w14:textId="77777777" w:rsidR="00522334" w:rsidRPr="0062586E" w:rsidRDefault="00522334" w:rsidP="00522334">
      <w:pPr>
        <w:pStyle w:val="Nadpis3"/>
      </w:pPr>
      <w:bookmarkStart w:id="32" w:name="_Toc211009934"/>
      <w:r w:rsidRPr="0062586E">
        <w:t>Frank</w:t>
      </w:r>
      <w:r w:rsidR="0062586E" w:rsidRPr="0062586E">
        <w:t>-</w:t>
      </w:r>
      <w:r w:rsidRPr="0062586E">
        <w:t>Hertzův pokus</w:t>
      </w:r>
      <w:bookmarkEnd w:id="32"/>
    </w:p>
    <w:p w14:paraId="788FEC3B" w14:textId="77777777" w:rsidR="00522334" w:rsidRPr="00522334" w:rsidRDefault="00522334" w:rsidP="00522334">
      <w:r w:rsidRPr="0062586E">
        <w:t>Fran</w:t>
      </w:r>
      <w:r w:rsidR="0062586E" w:rsidRPr="0062586E">
        <w:t>k-</w:t>
      </w:r>
      <w:r w:rsidRPr="0062586E">
        <w:t xml:space="preserve">Hertzův pokus je dalším experimentálním důkazem, že světlo je proud částic (fotonů). </w:t>
      </w:r>
      <w:hyperlink r:id="rId164" w:history="1">
        <w:r w:rsidRPr="009E467E">
          <w:rPr>
            <w:rStyle w:val="Hypertextovodkaz"/>
          </w:rPr>
          <w:t>Podrobnější popis</w:t>
        </w:r>
      </w:hyperlink>
      <w:r w:rsidRPr="0062586E">
        <w:t xml:space="preserve"> je určen jen pro zájemce.</w:t>
      </w:r>
    </w:p>
    <w:p w14:paraId="446683D3" w14:textId="77777777" w:rsidR="000E3104" w:rsidRDefault="000E3104" w:rsidP="00522334">
      <w:pPr>
        <w:pStyle w:val="Nadpis3"/>
      </w:pPr>
      <w:bookmarkStart w:id="33" w:name="_Toc211009935"/>
      <w:r>
        <w:t>Dualismus vlna a částice</w:t>
      </w:r>
      <w:bookmarkEnd w:id="33"/>
    </w:p>
    <w:p w14:paraId="2BDC212D" w14:textId="77777777" w:rsidR="00110D75" w:rsidRPr="003C7584" w:rsidRDefault="00110D75" w:rsidP="00B21C11">
      <w:pPr>
        <w:rPr>
          <w:sz w:val="32"/>
          <w:szCs w:val="32"/>
        </w:rPr>
      </w:pPr>
      <w:r w:rsidRPr="003C7584">
        <w:rPr>
          <w:sz w:val="32"/>
          <w:szCs w:val="32"/>
        </w:rPr>
        <w:t>Je tedy světlo elektromagnetické vlnění nebo proud částic (jaký</w:t>
      </w:r>
      <w:r w:rsidR="000E3104" w:rsidRPr="003C7584">
        <w:rPr>
          <w:sz w:val="32"/>
          <w:szCs w:val="32"/>
        </w:rPr>
        <w:t>c</w:t>
      </w:r>
      <w:r w:rsidRPr="003C7584">
        <w:rPr>
          <w:sz w:val="32"/>
          <w:szCs w:val="32"/>
        </w:rPr>
        <w:t xml:space="preserve">hsi kuliček nazývaných fotony)? Je přinejmenším obojím! </w:t>
      </w:r>
      <w:r w:rsidR="00AC7741" w:rsidRPr="003C7584">
        <w:rPr>
          <w:sz w:val="32"/>
          <w:szCs w:val="32"/>
        </w:rPr>
        <w:t xml:space="preserve">Můžeme použít podobné přirovnání, jaké nalezneme v detektivce s názvem </w:t>
      </w:r>
      <w:r w:rsidR="00AC7741" w:rsidRPr="003C7584">
        <w:rPr>
          <w:i/>
          <w:sz w:val="32"/>
          <w:szCs w:val="32"/>
        </w:rPr>
        <w:t>Smrt má ráda poezii</w:t>
      </w:r>
      <w:r w:rsidR="00AC7741" w:rsidRPr="003C7584">
        <w:rPr>
          <w:sz w:val="32"/>
          <w:szCs w:val="32"/>
        </w:rPr>
        <w:t xml:space="preserve"> od českého matematika Jiřího Klímy (bratra známého </w:t>
      </w:r>
      <w:r w:rsidRPr="003C7584">
        <w:rPr>
          <w:sz w:val="32"/>
          <w:szCs w:val="32"/>
        </w:rPr>
        <w:t>spisovatele Ivana Klímy)</w:t>
      </w:r>
      <w:r w:rsidR="00AC7741" w:rsidRPr="003C7584">
        <w:rPr>
          <w:sz w:val="32"/>
          <w:szCs w:val="32"/>
        </w:rPr>
        <w:t xml:space="preserve">. Světlo je jako krásné staré stolní hodiny vyrobené z kovu, dřeva, mramoru a skla. Pokud se k nim přiblížíme se zavázanýma očima a budeme se řídit pouze hmatem, pak můžeme narazit na něco tvrdého a studeného (mramor). Jindy si však sáhneme na něco teplejšího a </w:t>
      </w:r>
      <w:r w:rsidR="00AC7741" w:rsidRPr="003C7584">
        <w:rPr>
          <w:sz w:val="32"/>
          <w:szCs w:val="32"/>
        </w:rPr>
        <w:lastRenderedPageBreak/>
        <w:t>trochu měkčího (dřevo). V podobné situaci jsou fyzici, kteří zkoumají světlo. Někdy se s ním setkávají tak, že se jeví jako záření, a jindy se s ním setkávají tak, že se jeví jako proud částic. Ve skutečnosti je obojím a není vyloučeno, že v sobě skrý</w:t>
      </w:r>
      <w:r w:rsidR="00B94748" w:rsidRPr="003C7584">
        <w:rPr>
          <w:sz w:val="32"/>
          <w:szCs w:val="32"/>
        </w:rPr>
        <w:t xml:space="preserve">vá ještě něco, co </w:t>
      </w:r>
      <w:r w:rsidR="009728FA" w:rsidRPr="003C7584">
        <w:rPr>
          <w:sz w:val="32"/>
          <w:szCs w:val="32"/>
        </w:rPr>
        <w:t xml:space="preserve">našemu zkoumání </w:t>
      </w:r>
      <w:r w:rsidR="00B94748" w:rsidRPr="003C7584">
        <w:rPr>
          <w:sz w:val="32"/>
          <w:szCs w:val="32"/>
        </w:rPr>
        <w:t xml:space="preserve">zatím </w:t>
      </w:r>
      <w:r w:rsidR="009728FA" w:rsidRPr="003C7584">
        <w:rPr>
          <w:sz w:val="32"/>
          <w:szCs w:val="32"/>
        </w:rPr>
        <w:t>uniklo.</w:t>
      </w:r>
      <w:r w:rsidR="00AC7741" w:rsidRPr="003C7584">
        <w:rPr>
          <w:sz w:val="32"/>
          <w:szCs w:val="32"/>
        </w:rPr>
        <w:t xml:space="preserve">    </w:t>
      </w:r>
      <w:r w:rsidRPr="003C7584">
        <w:rPr>
          <w:sz w:val="32"/>
          <w:szCs w:val="32"/>
        </w:rPr>
        <w:t xml:space="preserve">  </w:t>
      </w:r>
    </w:p>
    <w:p w14:paraId="36F187ED" w14:textId="77777777" w:rsidR="00110D75" w:rsidRPr="003C7584" w:rsidRDefault="00110D75" w:rsidP="00B21C11">
      <w:pPr>
        <w:rPr>
          <w:sz w:val="32"/>
          <w:szCs w:val="32"/>
        </w:rPr>
      </w:pPr>
    </w:p>
    <w:p w14:paraId="6AF85AFF" w14:textId="77777777" w:rsidR="000E3104" w:rsidRPr="003C7584" w:rsidRDefault="000E3104" w:rsidP="00B21C11">
      <w:pPr>
        <w:rPr>
          <w:sz w:val="32"/>
          <w:szCs w:val="32"/>
        </w:rPr>
      </w:pPr>
      <w:r w:rsidRPr="003C7584">
        <w:rPr>
          <w:sz w:val="32"/>
          <w:szCs w:val="32"/>
        </w:rPr>
        <w:t xml:space="preserve">Podobně je to i s elektronem a dalšími elementárními částicemi. V některých situacích se chovají jako jednotlivé oddělené částice (kuličky), jindy se chovají spíše jako vlna. Necháme-li například procházet svazek letících elektronů </w:t>
      </w:r>
      <w:proofErr w:type="spellStart"/>
      <w:r w:rsidRPr="003C7584">
        <w:rPr>
          <w:sz w:val="32"/>
          <w:szCs w:val="32"/>
        </w:rPr>
        <w:t>dvojštěrbinou</w:t>
      </w:r>
      <w:proofErr w:type="spellEnd"/>
      <w:r w:rsidRPr="003C7584">
        <w:rPr>
          <w:sz w:val="32"/>
          <w:szCs w:val="32"/>
        </w:rPr>
        <w:t>, a na stínítku za ní budeme studovat, kam elektrony dopadají, zjistíme, že se elektrony chovají jako vlny</w:t>
      </w:r>
      <w:r w:rsidR="003D52D9" w:rsidRPr="003C7584">
        <w:rPr>
          <w:sz w:val="32"/>
          <w:szCs w:val="32"/>
        </w:rPr>
        <w:t>. P</w:t>
      </w:r>
      <w:r w:rsidRPr="003C7584">
        <w:rPr>
          <w:sz w:val="32"/>
          <w:szCs w:val="32"/>
        </w:rPr>
        <w:t xml:space="preserve">robíhá </w:t>
      </w:r>
      <w:r w:rsidR="003D52D9" w:rsidRPr="003C7584">
        <w:rPr>
          <w:sz w:val="32"/>
          <w:szCs w:val="32"/>
        </w:rPr>
        <w:t xml:space="preserve">zde i </w:t>
      </w:r>
      <w:r w:rsidRPr="003C7584">
        <w:rPr>
          <w:sz w:val="32"/>
          <w:szCs w:val="32"/>
        </w:rPr>
        <w:t xml:space="preserve">interference včetně interference destruktivní. </w:t>
      </w:r>
      <w:r w:rsidR="003D52D9" w:rsidRPr="003C7584">
        <w:rPr>
          <w:sz w:val="32"/>
          <w:szCs w:val="32"/>
        </w:rPr>
        <w:t>Připomeňme, že při destruktivní interferenci d</w:t>
      </w:r>
      <w:r w:rsidRPr="003C7584">
        <w:rPr>
          <w:sz w:val="32"/>
          <w:szCs w:val="32"/>
        </w:rPr>
        <w:t>ochází k situaci,</w:t>
      </w:r>
      <w:r w:rsidR="00E222E9" w:rsidRPr="003C7584">
        <w:rPr>
          <w:sz w:val="32"/>
          <w:szCs w:val="32"/>
        </w:rPr>
        <w:t xml:space="preserve"> kdy</w:t>
      </w:r>
      <w:r w:rsidRPr="003C7584">
        <w:rPr>
          <w:sz w:val="32"/>
          <w:szCs w:val="32"/>
        </w:rPr>
        <w:t xml:space="preserve"> se dvě vlny s opačnou fází v určitém místě vzájemně </w:t>
      </w:r>
      <w:r w:rsidR="003D52D9" w:rsidRPr="003C7584">
        <w:rPr>
          <w:sz w:val="32"/>
          <w:szCs w:val="32"/>
        </w:rPr>
        <w:t>vyruší. Tento jev je běžně pozorován u mechanického i elektromagnetického vlnění. To že, se vzájemně zruší dvě letící částice typu kulička, je jen stěží představitelné.</w:t>
      </w:r>
    </w:p>
    <w:p w14:paraId="54C7E8EA" w14:textId="77777777" w:rsidR="00E222E9" w:rsidRPr="003C7584" w:rsidRDefault="00E222E9" w:rsidP="00B21C11">
      <w:pPr>
        <w:rPr>
          <w:sz w:val="32"/>
          <w:szCs w:val="32"/>
        </w:rPr>
      </w:pPr>
    </w:p>
    <w:p w14:paraId="143F31A7" w14:textId="77777777" w:rsidR="000E3104" w:rsidRDefault="00E222E9" w:rsidP="00B21C11">
      <w:r w:rsidRPr="003C7584">
        <w:rPr>
          <w:sz w:val="32"/>
          <w:szCs w:val="32"/>
        </w:rPr>
        <w:t xml:space="preserve">Fyzik Luis de </w:t>
      </w:r>
      <w:proofErr w:type="spellStart"/>
      <w:r w:rsidRPr="003C7584">
        <w:rPr>
          <w:sz w:val="32"/>
          <w:szCs w:val="32"/>
        </w:rPr>
        <w:t>Broglie</w:t>
      </w:r>
      <w:proofErr w:type="spellEnd"/>
      <w:r w:rsidRPr="003C7584">
        <w:rPr>
          <w:sz w:val="32"/>
          <w:szCs w:val="32"/>
        </w:rPr>
        <w:t xml:space="preserve"> v této souvislosti formuloval vztah, později ověřený v rámci dalších teorií, že každá </w:t>
      </w:r>
      <w:r w:rsidR="002578A0" w:rsidRPr="003C7584">
        <w:rPr>
          <w:sz w:val="32"/>
          <w:szCs w:val="32"/>
        </w:rPr>
        <w:t xml:space="preserve">pohybující se </w:t>
      </w:r>
      <w:r w:rsidRPr="003C7584">
        <w:rPr>
          <w:sz w:val="32"/>
          <w:szCs w:val="32"/>
        </w:rPr>
        <w:t xml:space="preserve">částice s hybností </w:t>
      </w:r>
      <w:r w:rsidRPr="003C7584">
        <w:rPr>
          <w:i/>
          <w:sz w:val="32"/>
          <w:szCs w:val="32"/>
        </w:rPr>
        <w:t>p</w:t>
      </w:r>
      <w:r w:rsidRPr="003C7584">
        <w:rPr>
          <w:sz w:val="32"/>
          <w:szCs w:val="32"/>
        </w:rPr>
        <w:t xml:space="preserve"> se též projevuje jako vlna s vlnovou délkou </w:t>
      </w:r>
      <w:r w:rsidRPr="003C7584">
        <w:rPr>
          <w:position w:val="-28"/>
          <w:sz w:val="32"/>
          <w:szCs w:val="32"/>
        </w:rPr>
        <w:object w:dxaOrig="680" w:dyaOrig="660" w14:anchorId="1D5BDA71">
          <v:shape id="_x0000_i1065" type="#_x0000_t75" style="width:34.15pt;height:32.9pt" o:ole="">
            <v:imagedata r:id="rId165" o:title=""/>
          </v:shape>
          <o:OLEObject Type="Embed" ProgID="Equation.3" ShapeID="_x0000_i1065" DrawAspect="Content" ObjectID="_1763749548" r:id="rId166"/>
        </w:object>
      </w:r>
      <w:r w:rsidRPr="003C7584">
        <w:rPr>
          <w:sz w:val="32"/>
          <w:szCs w:val="32"/>
        </w:rPr>
        <w:t xml:space="preserve">. V čitateli zlomku </w:t>
      </w:r>
      <w:r w:rsidR="003D52D9" w:rsidRPr="003C7584">
        <w:rPr>
          <w:sz w:val="32"/>
          <w:szCs w:val="32"/>
        </w:rPr>
        <w:t xml:space="preserve">je </w:t>
      </w:r>
      <w:r w:rsidRPr="003C7584">
        <w:rPr>
          <w:sz w:val="32"/>
          <w:szCs w:val="32"/>
        </w:rPr>
        <w:t xml:space="preserve">Planckova konstanta, která má velmi malou hodnotu </w:t>
      </w:r>
      <w:r w:rsidRPr="003C7584">
        <w:rPr>
          <w:i/>
          <w:sz w:val="32"/>
          <w:szCs w:val="32"/>
        </w:rPr>
        <w:t>h</w:t>
      </w:r>
      <w:r w:rsidR="004F14FA" w:rsidRPr="003C7584">
        <w:rPr>
          <w:i/>
          <w:sz w:val="32"/>
          <w:szCs w:val="32"/>
        </w:rPr>
        <w:t xml:space="preserve"> </w:t>
      </w:r>
      <w:r w:rsidRPr="003C7584">
        <w:rPr>
          <w:sz w:val="32"/>
          <w:szCs w:val="32"/>
        </w:rPr>
        <w:t>=</w:t>
      </w:r>
      <w:r w:rsidR="004F14FA" w:rsidRPr="003C7584">
        <w:rPr>
          <w:sz w:val="32"/>
          <w:szCs w:val="32"/>
        </w:rPr>
        <w:t xml:space="preserve"> </w:t>
      </w:r>
      <w:r w:rsidRPr="003C7584">
        <w:rPr>
          <w:sz w:val="32"/>
          <w:szCs w:val="32"/>
        </w:rPr>
        <w:t>6,63.10</w:t>
      </w:r>
      <w:r w:rsidR="0008069C" w:rsidRPr="003C7584">
        <w:rPr>
          <w:sz w:val="32"/>
          <w:szCs w:val="32"/>
          <w:vertAlign w:val="superscript"/>
        </w:rPr>
        <w:t>–</w:t>
      </w:r>
      <w:r w:rsidRPr="003C7584">
        <w:rPr>
          <w:sz w:val="32"/>
          <w:szCs w:val="32"/>
          <w:vertAlign w:val="superscript"/>
        </w:rPr>
        <w:t>34</w:t>
      </w:r>
      <w:r w:rsidRPr="003C7584">
        <w:rPr>
          <w:sz w:val="32"/>
          <w:szCs w:val="32"/>
        </w:rPr>
        <w:t xml:space="preserve">J.s. Pokud dosazujeme za hybnost </w:t>
      </w:r>
      <w:r w:rsidRPr="003C7584">
        <w:rPr>
          <w:i/>
          <w:sz w:val="32"/>
          <w:szCs w:val="32"/>
        </w:rPr>
        <w:t>p</w:t>
      </w:r>
      <w:r w:rsidRPr="003C7584">
        <w:rPr>
          <w:sz w:val="32"/>
          <w:szCs w:val="32"/>
        </w:rPr>
        <w:t xml:space="preserve"> hodnoty známé z makrosvěta, pak vychází vlnová délka </w:t>
      </w:r>
      <w:r w:rsidRPr="003C7584">
        <w:rPr>
          <w:i/>
          <w:sz w:val="32"/>
          <w:szCs w:val="32"/>
        </w:rPr>
        <w:t>λ</w:t>
      </w:r>
      <w:r w:rsidRPr="003C7584">
        <w:rPr>
          <w:sz w:val="32"/>
          <w:szCs w:val="32"/>
        </w:rPr>
        <w:t xml:space="preserve"> neměřitelně malá. Pokud </w:t>
      </w:r>
      <w:r w:rsidR="003D52D9" w:rsidRPr="003C7584">
        <w:rPr>
          <w:sz w:val="32"/>
          <w:szCs w:val="32"/>
        </w:rPr>
        <w:t xml:space="preserve">však dosadíme hodnoty z mikrosvěta, dostáváme pro </w:t>
      </w:r>
      <w:r w:rsidR="00144C7E" w:rsidRPr="003C7584">
        <w:rPr>
          <w:sz w:val="32"/>
          <w:szCs w:val="32"/>
        </w:rPr>
        <w:t xml:space="preserve">vlnové délky </w:t>
      </w:r>
      <w:r w:rsidR="003D52D9" w:rsidRPr="003C7584">
        <w:rPr>
          <w:i/>
          <w:sz w:val="32"/>
          <w:szCs w:val="32"/>
        </w:rPr>
        <w:t>λ</w:t>
      </w:r>
      <w:r w:rsidR="003D52D9" w:rsidRPr="003C7584">
        <w:rPr>
          <w:sz w:val="32"/>
          <w:szCs w:val="32"/>
        </w:rPr>
        <w:t xml:space="preserve"> hodnoty, se kterými se jak v teorii tak při experimentech běžně pracuje.</w:t>
      </w:r>
      <w:r>
        <w:t xml:space="preserve">   </w:t>
      </w:r>
    </w:p>
    <w:p w14:paraId="57608292" w14:textId="0E8D9918" w:rsidR="0085025B" w:rsidRDefault="0048675B" w:rsidP="00522334">
      <w:pPr>
        <w:pStyle w:val="Nadpis1"/>
      </w:pPr>
      <w:bookmarkStart w:id="34" w:name="_Toc211009936"/>
      <w:r>
        <w:rPr>
          <w:noProof/>
        </w:rPr>
        <w:drawing>
          <wp:anchor distT="0" distB="0" distL="114300" distR="114300" simplePos="0" relativeHeight="251659776" behindDoc="0" locked="0" layoutInCell="1" allowOverlap="1" wp14:anchorId="07A22BD8" wp14:editId="2EF88185">
            <wp:simplePos x="0" y="0"/>
            <wp:positionH relativeFrom="column">
              <wp:posOffset>3346450</wp:posOffset>
            </wp:positionH>
            <wp:positionV relativeFrom="paragraph">
              <wp:posOffset>365760</wp:posOffset>
            </wp:positionV>
            <wp:extent cx="3435350" cy="3657600"/>
            <wp:effectExtent l="0" t="0" r="0" b="0"/>
            <wp:wrapSquare wrapText="bothSides"/>
            <wp:docPr id="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3535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25B">
        <w:t>Záření absolutně černého tělesa</w:t>
      </w:r>
      <w:bookmarkEnd w:id="34"/>
    </w:p>
    <w:p w14:paraId="2C7E1001" w14:textId="77777777" w:rsidR="00AC7458" w:rsidRDefault="0085025B" w:rsidP="0085025B">
      <w:r>
        <w:t>V každém tělese neustále kmitají částice, ze kterých se těleso skládá. Protože jde většinou o částice nesoucí elektrický náboj, je toto kmitání doprovázeno vyzařováním elektromagnetických vln. Při studiu tohoto vyzařování je třeba odlišit záření pocházející ze zkoumaného tělesa a záření, které vzniklo jinde a od zkoumaného tělesa se jen odráží. Nejlépe se zkoumá těleso, které žádné záření neodráží. Fyzika zavádí v tomto případě idealizaci, které říká Absolutně černé těleso</w:t>
      </w:r>
      <w:r w:rsidR="00AC7458">
        <w:t xml:space="preserve"> (AČT)</w:t>
      </w:r>
      <w:r>
        <w:t xml:space="preserve">. </w:t>
      </w:r>
      <w:r w:rsidR="003A2DAB">
        <w:t xml:space="preserve">AČT </w:t>
      </w:r>
      <w:r>
        <w:t>je těleso, které veškeré dopadající elektromagnetické záření pohlcuje a žádné neodráží.</w:t>
      </w:r>
      <w:r w:rsidR="00A12F95">
        <w:t xml:space="preserve"> Neznamená to však, že t</w:t>
      </w:r>
      <w:r w:rsidR="00AC7458">
        <w:t>akové</w:t>
      </w:r>
      <w:r w:rsidR="00A12F95">
        <w:t xml:space="preserve"> těleso žádné záření nevysílá. Vysílá své vlastní záření v důsledku výše zmíněného tepelného pohybu svých částic. Pokud je hodně zahřáté vysílá docela hodně a tak se vůbec nejeví černé, jak by mohl název napovídat.</w:t>
      </w:r>
      <w:r w:rsidR="00AC7458">
        <w:t xml:space="preserve"> Jde o ideální pojem (podobně jako např. hmotný bod, ideální plyn nebo dokonalá kapalina). Zavedení takového pojmu však není žádným fyzikálním nesmyslem. Mnoho reálných těles se svými vlastnostmi </w:t>
      </w:r>
      <w:r w:rsidR="003A2DAB">
        <w:t>AČT</w:t>
      </w:r>
      <w:r w:rsidR="00AC7458">
        <w:t xml:space="preserve"> blíží, a proto jejich chování hodně </w:t>
      </w:r>
      <w:r w:rsidR="00075170">
        <w:t>podobné</w:t>
      </w:r>
      <w:r w:rsidR="00AC7458">
        <w:t xml:space="preserve"> tomu, které bylo na základě studia idealizace popsáno.</w:t>
      </w:r>
    </w:p>
    <w:p w14:paraId="7B38BE97" w14:textId="77777777" w:rsidR="00035286" w:rsidRPr="00A843E0" w:rsidRDefault="00035286" w:rsidP="0085025B"/>
    <w:p w14:paraId="4AF4AAF4" w14:textId="77777777" w:rsidR="00AC7458" w:rsidRDefault="003A2DAB" w:rsidP="0085025B">
      <w:r>
        <w:t>AČT</w:t>
      </w:r>
      <w:r w:rsidR="00AC7458">
        <w:t xml:space="preserve"> vyzařuje na všech vlnových délkách. Na malých poměrně málo. Potom energie vyzařování roste. Při určité hodnotě vlnové délky nastává maximum. Na ještě větších vlnových délkách vyzařování opět klesá. Konkrétní tvar křivky je závislý na teplotě </w:t>
      </w:r>
      <w:r>
        <w:t>AČT</w:t>
      </w:r>
      <w:r w:rsidR="00AC7458">
        <w:t>, které záření vydává.</w:t>
      </w:r>
    </w:p>
    <w:p w14:paraId="274F3579" w14:textId="77777777" w:rsidR="00AC7458" w:rsidRDefault="00AC7458" w:rsidP="0085025B"/>
    <w:p w14:paraId="24C32CD7" w14:textId="77777777" w:rsidR="003A2DAB" w:rsidRDefault="00AC7458" w:rsidP="0085025B">
      <w:r>
        <w:t>Bylo zjištěno, že vlnová délka</w:t>
      </w:r>
      <w:r w:rsidR="003A2DAB">
        <w:t xml:space="preserve"> </w:t>
      </w:r>
      <w:proofErr w:type="spellStart"/>
      <w:r w:rsidR="003A2DAB" w:rsidRPr="003A2DAB">
        <w:rPr>
          <w:i/>
        </w:rPr>
        <w:t>λ</w:t>
      </w:r>
      <w:r w:rsidR="003A2DAB" w:rsidRPr="003A2DAB">
        <w:rPr>
          <w:i/>
          <w:vertAlign w:val="subscript"/>
        </w:rPr>
        <w:t>m</w:t>
      </w:r>
      <w:proofErr w:type="spellEnd"/>
      <w:r>
        <w:t>, při které je záření nejintenzivnější souvisí s</w:t>
      </w:r>
      <w:r w:rsidR="003A2DAB">
        <w:t xml:space="preserve"> termodynamickou </w:t>
      </w:r>
      <w:r>
        <w:t>teplotou AČT</w:t>
      </w:r>
      <w:r w:rsidR="003A2DAB">
        <w:t xml:space="preserve"> podle vztahu </w:t>
      </w:r>
      <w:r w:rsidR="003A2DAB" w:rsidRPr="003A2DAB">
        <w:rPr>
          <w:position w:val="-12"/>
        </w:rPr>
        <w:object w:dxaOrig="2600" w:dyaOrig="380" w14:anchorId="67D7EF0D">
          <v:shape id="_x0000_i1066" type="#_x0000_t75" style="width:129.85pt;height:19.15pt" o:ole="">
            <v:imagedata r:id="rId168" o:title=""/>
          </v:shape>
          <o:OLEObject Type="Embed" ProgID="Equation.3" ShapeID="_x0000_i1066" DrawAspect="Content" ObjectID="_1763749549" r:id="rId169"/>
        </w:object>
      </w:r>
      <w:r w:rsidR="003A2DAB">
        <w:t xml:space="preserve">. Tomuto vztahu se říká </w:t>
      </w:r>
      <w:proofErr w:type="spellStart"/>
      <w:r w:rsidR="003A2DAB">
        <w:t>Wienův</w:t>
      </w:r>
      <w:proofErr w:type="spellEnd"/>
      <w:r w:rsidR="003A2DAB">
        <w:t xml:space="preserve"> posunovací zákon.</w:t>
      </w:r>
    </w:p>
    <w:p w14:paraId="6E9BEB53" w14:textId="77777777" w:rsidR="003A2DAB" w:rsidRDefault="003A2DAB" w:rsidP="0085025B">
      <w:r>
        <w:t xml:space="preserve">Celková energie </w:t>
      </w:r>
      <w:r w:rsidRPr="008166E3">
        <w:rPr>
          <w:i/>
        </w:rPr>
        <w:t>J</w:t>
      </w:r>
      <w:r w:rsidRPr="008166E3">
        <w:rPr>
          <w:i/>
          <w:vertAlign w:val="subscript"/>
        </w:rPr>
        <w:t>e</w:t>
      </w:r>
      <w:r>
        <w:t xml:space="preserve"> vyzářená 1m</w:t>
      </w:r>
      <w:r>
        <w:rPr>
          <w:vertAlign w:val="superscript"/>
        </w:rPr>
        <w:t>2</w:t>
      </w:r>
      <w:r>
        <w:t xml:space="preserve"> AČT za 1s se </w:t>
      </w:r>
      <w:r w:rsidR="008166E3">
        <w:t>vyjadřuje</w:t>
      </w:r>
      <w:r>
        <w:t xml:space="preserve"> vztahem </w:t>
      </w:r>
      <w:r w:rsidR="008166E3" w:rsidRPr="003A2DAB">
        <w:rPr>
          <w:position w:val="-12"/>
        </w:rPr>
        <w:object w:dxaOrig="1100" w:dyaOrig="380" w14:anchorId="61FAA2EF">
          <v:shape id="_x0000_i1067" type="#_x0000_t75" style="width:54.95pt;height:19.15pt" o:ole="">
            <v:imagedata r:id="rId170" o:title=""/>
          </v:shape>
          <o:OLEObject Type="Embed" ProgID="Equation.3" ShapeID="_x0000_i1067" DrawAspect="Content" ObjectID="_1763749550" r:id="rId171"/>
        </w:object>
      </w:r>
      <w:r>
        <w:t xml:space="preserve"> , kde konstanta </w:t>
      </w:r>
      <w:r w:rsidR="00075170">
        <w:br/>
      </w:r>
      <w:r w:rsidRPr="008166E3">
        <w:rPr>
          <w:i/>
        </w:rPr>
        <w:t>σ</w:t>
      </w:r>
      <w:r>
        <w:t xml:space="preserve"> = </w:t>
      </w:r>
      <w:r w:rsidR="008166E3">
        <w:t>5,67.10</w:t>
      </w:r>
      <w:r w:rsidR="008166E3">
        <w:rPr>
          <w:vertAlign w:val="superscript"/>
        </w:rPr>
        <w:t>-8</w:t>
      </w:r>
      <w:r w:rsidR="008166E3">
        <w:t>Wm</w:t>
      </w:r>
      <w:r w:rsidR="008166E3">
        <w:rPr>
          <w:vertAlign w:val="superscript"/>
        </w:rPr>
        <w:t>-2</w:t>
      </w:r>
      <w:r w:rsidR="008166E3">
        <w:t>K</w:t>
      </w:r>
      <w:r w:rsidR="008166E3">
        <w:rPr>
          <w:vertAlign w:val="superscript"/>
        </w:rPr>
        <w:t>-4</w:t>
      </w:r>
      <w:r w:rsidR="008166E3">
        <w:t>. Tomuto vztahu se říká Stefan-</w:t>
      </w:r>
      <w:proofErr w:type="spellStart"/>
      <w:r w:rsidR="008166E3">
        <w:t>Boltzmannův</w:t>
      </w:r>
      <w:proofErr w:type="spellEnd"/>
      <w:r w:rsidR="008166E3">
        <w:t xml:space="preserve"> zákon.</w:t>
      </w:r>
    </w:p>
    <w:p w14:paraId="6E9FCA55" w14:textId="77777777" w:rsidR="00A843E0" w:rsidRDefault="00A843E0" w:rsidP="0085025B"/>
    <w:p w14:paraId="03221066" w14:textId="77777777" w:rsidR="008166E3" w:rsidRDefault="008166E3" w:rsidP="0085025B">
      <w:r>
        <w:t xml:space="preserve">Výše uvedené závislosti byly zjištěny nejdříve experimentálně. Teprve později byly odvozeny také teoreticky. Při tomto odvození bylo nutné uplatnit předpoklad, že světlo a elektromagnetické vlnění vůbec je proud fotonů s energií </w:t>
      </w:r>
      <w:proofErr w:type="spellStart"/>
      <w:r w:rsidRPr="008166E3">
        <w:rPr>
          <w:i/>
        </w:rPr>
        <w:t>h.f</w:t>
      </w:r>
      <w:proofErr w:type="spellEnd"/>
      <w:r>
        <w:t xml:space="preserve">. </w:t>
      </w:r>
    </w:p>
    <w:p w14:paraId="4CDBD3B9" w14:textId="77777777" w:rsidR="008166E3" w:rsidRDefault="008166E3" w:rsidP="0085025B"/>
    <w:p w14:paraId="285642AB" w14:textId="77777777" w:rsidR="00504791" w:rsidRDefault="008166E3" w:rsidP="0085025B">
      <w:r>
        <w:t xml:space="preserve">Něco navíc: Závislost vyzařované energie </w:t>
      </w:r>
      <w:r w:rsidRPr="00A843E0">
        <w:rPr>
          <w:i/>
        </w:rPr>
        <w:t>E</w:t>
      </w:r>
      <w:r>
        <w:t xml:space="preserve"> na vlnové délce je </w:t>
      </w:r>
      <w:r w:rsidRPr="00C86CBA">
        <w:rPr>
          <w:i/>
        </w:rPr>
        <w:t>λ</w:t>
      </w:r>
      <w:r>
        <w:t xml:space="preserve"> je podle teoretického odvození.</w:t>
      </w:r>
      <w:r w:rsidR="00C86CBA">
        <w:t xml:space="preserve"> </w:t>
      </w:r>
      <w:r w:rsidR="00CC736F" w:rsidRPr="00CC736F">
        <w:rPr>
          <w:position w:val="-72"/>
        </w:rPr>
        <w:object w:dxaOrig="1880" w:dyaOrig="1140" w14:anchorId="6749832A">
          <v:shape id="_x0000_i1068" type="#_x0000_t75" style="width:94.05pt;height:57pt" o:ole="">
            <v:imagedata r:id="rId172" o:title=""/>
          </v:shape>
          <o:OLEObject Type="Embed" ProgID="Equation.3" ShapeID="_x0000_i1068" DrawAspect="Content" ObjectID="_1763749551" r:id="rId173"/>
        </w:object>
      </w:r>
      <w:r w:rsidR="00CC736F">
        <w:t xml:space="preserve">. </w:t>
      </w:r>
      <w:r w:rsidR="00504791">
        <w:t xml:space="preserve">Derivováním uvedeného vztahu podle </w:t>
      </w:r>
      <w:r w:rsidR="00504791" w:rsidRPr="00CC736F">
        <w:rPr>
          <w:i/>
        </w:rPr>
        <w:t>λ</w:t>
      </w:r>
      <w:r w:rsidR="00504791">
        <w:t xml:space="preserve"> můžeme najít maximum této funkce a odvodit tak </w:t>
      </w:r>
      <w:proofErr w:type="spellStart"/>
      <w:r w:rsidR="00504791" w:rsidRPr="0062586E">
        <w:t>Wienův</w:t>
      </w:r>
      <w:proofErr w:type="spellEnd"/>
      <w:r w:rsidR="00504791" w:rsidRPr="0062586E">
        <w:t xml:space="preserve"> posunovací zákon a integrováním vztahu přes všechny vlnové délky můžeme odvodit Stefan</w:t>
      </w:r>
      <w:r w:rsidR="0062586E" w:rsidRPr="0062586E">
        <w:t>-</w:t>
      </w:r>
      <w:proofErr w:type="spellStart"/>
      <w:r w:rsidR="00504791" w:rsidRPr="0062586E">
        <w:t>Boltzmannův</w:t>
      </w:r>
      <w:proofErr w:type="spellEnd"/>
      <w:r w:rsidR="00504791" w:rsidRPr="0062586E">
        <w:t xml:space="preserve"> zákon</w:t>
      </w:r>
      <w:r w:rsidR="00504791">
        <w:t>. Trošku to vša</w:t>
      </w:r>
      <w:r w:rsidR="00CC736F">
        <w:t>k přesahuje středoškolskou matematiku</w:t>
      </w:r>
      <w:r w:rsidR="00504791">
        <w:t>.</w:t>
      </w:r>
    </w:p>
    <w:p w14:paraId="1048582A" w14:textId="77777777" w:rsidR="00504791" w:rsidRDefault="00504791" w:rsidP="0085025B"/>
    <w:p w14:paraId="426B0605" w14:textId="77777777" w:rsidR="00735618" w:rsidRDefault="00504791" w:rsidP="0085025B">
      <w:r w:rsidRPr="00D27F3E">
        <w:t>Užití v praxi:</w:t>
      </w:r>
      <w:r>
        <w:t xml:space="preserve"> Reálným příkladem situace, která se </w:t>
      </w:r>
      <w:r w:rsidR="00735618">
        <w:t xml:space="preserve">velmi </w:t>
      </w:r>
      <w:r>
        <w:t>blíží k pojmu AČT, je malý otvor do průmyslové pece (například pro tavení železné rudy nebo pro vypalování cihel). Veškeré záření, které do otvoru dopadne, projde dovnitř pece, kde se mnohokrát odrazí až je zcela pohlceno. Žádné se tedy neodráží. Z otvoru vychází záření</w:t>
      </w:r>
      <w:r w:rsidR="00735618">
        <w:t>,</w:t>
      </w:r>
      <w:r>
        <w:t xml:space="preserve"> </w:t>
      </w:r>
      <w:r w:rsidR="00735618">
        <w:t>peci</w:t>
      </w:r>
      <w:r>
        <w:t xml:space="preserve"> vzniklo. Jeho studiem můžeme zjistit teplotu uvnitř pece.</w:t>
      </w:r>
    </w:p>
    <w:p w14:paraId="1ED2C197" w14:textId="77777777" w:rsidR="002E5749" w:rsidRDefault="002E5749" w:rsidP="0085025B"/>
    <w:p w14:paraId="1659742E" w14:textId="77777777" w:rsidR="002E5749" w:rsidRDefault="002E5749" w:rsidP="002E5749">
      <w:pPr>
        <w:numPr>
          <w:ilvl w:val="0"/>
          <w:numId w:val="15"/>
        </w:numPr>
      </w:pPr>
      <w:r>
        <w:t xml:space="preserve">Měřením spektra hvězdy </w:t>
      </w:r>
      <w:proofErr w:type="spellStart"/>
      <w:r>
        <w:t>Aldebaran</w:t>
      </w:r>
      <w:proofErr w:type="spellEnd"/>
      <w:r>
        <w:t xml:space="preserve"> v souhvězdí Býka bylo zjištěno, že tato hvězda vyzařuje nejvíce energie na vlnové délce 742 </w:t>
      </w:r>
      <w:proofErr w:type="spellStart"/>
      <w:r>
        <w:t>nm</w:t>
      </w:r>
      <w:proofErr w:type="spellEnd"/>
      <w:r>
        <w:t xml:space="preserve">. Určete povrchovou teplotu této hvězdy. </w:t>
      </w:r>
    </w:p>
    <w:p w14:paraId="00CAD6A4" w14:textId="77777777" w:rsidR="002E5749" w:rsidRDefault="002E5749" w:rsidP="002E5749">
      <w:pPr>
        <w:numPr>
          <w:ilvl w:val="0"/>
          <w:numId w:val="15"/>
        </w:numPr>
      </w:pPr>
      <w:r>
        <w:t xml:space="preserve">Bylo zjištěno, že ze všech směrů z Vesmíru přichází záření, které odpovídá záření AČT s teplotou 2,73 K. Určete vlnovou délku, na které je toto záření nejintenzivnější. </w:t>
      </w:r>
    </w:p>
    <w:p w14:paraId="00990176" w14:textId="77777777" w:rsidR="002E5749" w:rsidRDefault="002E5749" w:rsidP="002E5749"/>
    <w:p w14:paraId="08D9C1F8" w14:textId="58045400" w:rsidR="002E5749" w:rsidRDefault="0048675B" w:rsidP="002E5749">
      <w:r>
        <w:rPr>
          <w:noProof/>
        </w:rPr>
        <w:drawing>
          <wp:anchor distT="0" distB="0" distL="114300" distR="114300" simplePos="0" relativeHeight="251663872" behindDoc="0" locked="0" layoutInCell="1" allowOverlap="1" wp14:anchorId="7378A601" wp14:editId="073D5C23">
            <wp:simplePos x="0" y="0"/>
            <wp:positionH relativeFrom="column">
              <wp:align>left</wp:align>
            </wp:positionH>
            <wp:positionV relativeFrom="paragraph">
              <wp:posOffset>3810</wp:posOffset>
            </wp:positionV>
            <wp:extent cx="3061970" cy="2413635"/>
            <wp:effectExtent l="0" t="0" r="0" b="0"/>
            <wp:wrapSquare wrapText="bothSides"/>
            <wp:docPr id="78" name="obrázek 78" descr="VÃ½sledek obrÃ¡zku pro A. A. Penzias a R. W.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Ã½sledek obrÃ¡zku pro A. A. Penzias a R. W. Wilson"/>
                    <pic:cNvPicPr>
                      <a:picLocks noChangeAspect="1" noChangeArrowheads="1"/>
                    </pic:cNvPicPr>
                  </pic:nvPicPr>
                  <pic:blipFill>
                    <a:blip r:embed="rId174" r:link="rId175" cstate="print">
                      <a:extLst>
                        <a:ext uri="{28A0092B-C50C-407E-A947-70E740481C1C}">
                          <a14:useLocalDpi xmlns:a14="http://schemas.microsoft.com/office/drawing/2010/main" val="0"/>
                        </a:ext>
                      </a:extLst>
                    </a:blip>
                    <a:srcRect/>
                    <a:stretch>
                      <a:fillRect/>
                    </a:stretch>
                  </pic:blipFill>
                  <pic:spPr bwMode="auto">
                    <a:xfrm>
                      <a:off x="0" y="0"/>
                      <a:ext cx="3061970"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749">
        <w:t xml:space="preserve">Anténa, díky které </w:t>
      </w:r>
      <w:r w:rsidR="002E5749" w:rsidRPr="00007EDD">
        <w:t xml:space="preserve">A. A. </w:t>
      </w:r>
      <w:proofErr w:type="spellStart"/>
      <w:r w:rsidR="002E5749" w:rsidRPr="00007EDD">
        <w:t>Penzias</w:t>
      </w:r>
      <w:proofErr w:type="spellEnd"/>
      <w:r w:rsidR="002E5749" w:rsidRPr="00007EDD">
        <w:t xml:space="preserve"> a R. W. Wilson</w:t>
      </w:r>
      <w:r w:rsidR="002E5749">
        <w:t xml:space="preserve"> objevili v 60. letech 20. století reliktní záření.</w:t>
      </w:r>
    </w:p>
    <w:p w14:paraId="24F30B9E" w14:textId="77777777" w:rsidR="002E5749" w:rsidRDefault="002E5749" w:rsidP="0085025B"/>
    <w:p w14:paraId="1B11604C" w14:textId="77777777" w:rsidR="00735618" w:rsidRDefault="002E5749" w:rsidP="00735618">
      <w:pPr>
        <w:pStyle w:val="Nadpis1"/>
      </w:pPr>
      <w:bookmarkStart w:id="35" w:name="_Toc211009937"/>
      <w:r>
        <w:br w:type="textWrapping" w:clear="all"/>
      </w:r>
      <w:r w:rsidR="00735618">
        <w:t>Druhy spekter</w:t>
      </w:r>
      <w:bookmarkEnd w:id="35"/>
    </w:p>
    <w:p w14:paraId="04A81150" w14:textId="77777777" w:rsidR="00AC7458" w:rsidRDefault="00735618" w:rsidP="0085025B">
      <w:r>
        <w:t xml:space="preserve">Seznamme se třemi druhy spekter. Absolutně černé těleso zmiňované v předchozím článku vydává </w:t>
      </w:r>
      <w:r w:rsidRPr="00707899">
        <w:rPr>
          <w:b/>
        </w:rPr>
        <w:t>spojité</w:t>
      </w:r>
      <w:r>
        <w:t xml:space="preserve"> spektrum. Jsou v něm bez přerušení zastoupeny</w:t>
      </w:r>
      <w:r w:rsidR="00D5084F">
        <w:t xml:space="preserve"> všechny vlnové délky (barvy). Spektra, která vyzařují zahřáté plyny (např. při elektrických výbojích) se nazývají </w:t>
      </w:r>
      <w:r w:rsidR="00B1440B" w:rsidRPr="00707899">
        <w:rPr>
          <w:b/>
        </w:rPr>
        <w:t>emisní</w:t>
      </w:r>
      <w:r w:rsidR="00D5084F">
        <w:t>. Obsahují jen některé vlnové délky</w:t>
      </w:r>
      <w:r w:rsidR="00B1440B">
        <w:t xml:space="preserve"> (čáry)</w:t>
      </w:r>
      <w:r w:rsidR="00D5084F">
        <w:t xml:space="preserve">, které odpovídají přeskokům elektronů mezi jednotlivými energetickými hladinami v elektronových obalech atomů těchto plynů. Pokud původně spojité záření (např. z AČT) prochází přes vrstvu chladnějšího plynu, odpovídající čáry budou ve výsledném spektru naopak chybět, protože elektrony v atomech plynu využijí </w:t>
      </w:r>
      <w:r w:rsidR="00D5084F">
        <w:lastRenderedPageBreak/>
        <w:t>procházející fotony pro přeskok do energeticky vyššího (excitovaného) stavu. Spojitému spektru s několika chybějícími vlnovými délkami (čarami) se říká spektrum</w:t>
      </w:r>
      <w:r>
        <w:t xml:space="preserve"> </w:t>
      </w:r>
      <w:r w:rsidR="00D5084F" w:rsidRPr="00707899">
        <w:rPr>
          <w:b/>
        </w:rPr>
        <w:t>absorpční</w:t>
      </w:r>
      <w:r w:rsidR="00D5084F">
        <w:t>.</w:t>
      </w:r>
      <w:r w:rsidR="00504791">
        <w:t xml:space="preserve">   </w:t>
      </w:r>
    </w:p>
    <w:p w14:paraId="3EACEB66" w14:textId="77777777" w:rsidR="00551A83" w:rsidRDefault="00551A83" w:rsidP="0085025B"/>
    <w:p w14:paraId="0ACF90E2" w14:textId="777C8E6F" w:rsidR="00035286" w:rsidRPr="0085025B" w:rsidRDefault="0048675B" w:rsidP="00035286">
      <w:pPr>
        <w:jc w:val="center"/>
      </w:pPr>
      <w:r>
        <w:rPr>
          <w:noProof/>
        </w:rPr>
        <w:drawing>
          <wp:inline distT="0" distB="0" distL="0" distR="0" wp14:anchorId="0A39C205" wp14:editId="55C4BC67">
            <wp:extent cx="5295900" cy="467741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95900" cy="4677410"/>
                    </a:xfrm>
                    <a:prstGeom prst="rect">
                      <a:avLst/>
                    </a:prstGeom>
                    <a:noFill/>
                    <a:ln>
                      <a:noFill/>
                    </a:ln>
                  </pic:spPr>
                </pic:pic>
              </a:graphicData>
            </a:graphic>
          </wp:inline>
        </w:drawing>
      </w:r>
    </w:p>
    <w:p w14:paraId="57F5E5FF" w14:textId="4BC18284" w:rsidR="00551A83" w:rsidRPr="00551A83" w:rsidRDefault="0048675B" w:rsidP="00551A83">
      <w:pPr>
        <w:pStyle w:val="Nadpis1"/>
      </w:pPr>
      <w:bookmarkStart w:id="36" w:name="_Toc211009938"/>
      <w:r>
        <w:rPr>
          <w:noProof/>
        </w:rPr>
        <w:drawing>
          <wp:anchor distT="0" distB="0" distL="114300" distR="114300" simplePos="0" relativeHeight="251660800" behindDoc="0" locked="0" layoutInCell="1" allowOverlap="1" wp14:anchorId="76855877" wp14:editId="3C74111E">
            <wp:simplePos x="0" y="0"/>
            <wp:positionH relativeFrom="column">
              <wp:align>left</wp:align>
            </wp:positionH>
            <wp:positionV relativeFrom="paragraph">
              <wp:posOffset>154940</wp:posOffset>
            </wp:positionV>
            <wp:extent cx="3788410" cy="3110865"/>
            <wp:effectExtent l="0" t="0" r="0" b="0"/>
            <wp:wrapSquare wrapText="bothSides"/>
            <wp:docPr id="1" name="obrázek 21" descr="How continuous, emission and absorption spectra are 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continuous, emission and absorption spectra are formed."/>
                    <pic:cNvPicPr>
                      <a:picLocks noChangeAspect="1" noChangeArrowheads="1"/>
                    </pic:cNvPicPr>
                  </pic:nvPicPr>
                  <pic:blipFill>
                    <a:blip r:embed="rId177" r:link="rId178" cstate="print">
                      <a:extLst>
                        <a:ext uri="{28A0092B-C50C-407E-A947-70E740481C1C}">
                          <a14:useLocalDpi xmlns:a14="http://schemas.microsoft.com/office/drawing/2010/main" val="0"/>
                        </a:ext>
                      </a:extLst>
                    </a:blip>
                    <a:srcRect/>
                    <a:stretch>
                      <a:fillRect/>
                    </a:stretch>
                  </pic:blipFill>
                  <pic:spPr bwMode="auto">
                    <a:xfrm>
                      <a:off x="0" y="0"/>
                      <a:ext cx="3788410" cy="311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D4F289" wp14:editId="447E19C2">
            <wp:extent cx="2743200" cy="220408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43200" cy="2204085"/>
                    </a:xfrm>
                    <a:prstGeom prst="rect">
                      <a:avLst/>
                    </a:prstGeom>
                    <a:noFill/>
                    <a:ln>
                      <a:noFill/>
                    </a:ln>
                  </pic:spPr>
                </pic:pic>
              </a:graphicData>
            </a:graphic>
          </wp:inline>
        </w:drawing>
      </w:r>
    </w:p>
    <w:p w14:paraId="0F8554CF" w14:textId="77777777" w:rsidR="00BA2A2C" w:rsidRDefault="00BA2A2C" w:rsidP="00522334">
      <w:pPr>
        <w:pStyle w:val="Nadpis1"/>
      </w:pPr>
      <w:r>
        <w:br w:type="textWrapping" w:clear="all"/>
      </w:r>
      <w:bookmarkEnd w:id="36"/>
    </w:p>
    <w:sectPr w:rsidR="00BA2A2C" w:rsidSect="003A625A">
      <w:pgSz w:w="11906" w:h="16838"/>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1A7D"/>
    <w:multiLevelType w:val="hybridMultilevel"/>
    <w:tmpl w:val="E140DF1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nsid w:val="0B9A375D"/>
    <w:multiLevelType w:val="hybridMultilevel"/>
    <w:tmpl w:val="A566ED3C"/>
    <w:lvl w:ilvl="0" w:tplc="95B6F662">
      <w:start w:val="1"/>
      <w:numFmt w:val="upperRoman"/>
      <w:lvlText w:val="%1."/>
      <w:lvlJc w:val="left"/>
      <w:pPr>
        <w:tabs>
          <w:tab w:val="num" w:pos="720"/>
        </w:tabs>
        <w:ind w:left="720" w:hanging="72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nsid w:val="206626D3"/>
    <w:multiLevelType w:val="hybridMultilevel"/>
    <w:tmpl w:val="6F324F1E"/>
    <w:lvl w:ilvl="0" w:tplc="EECA451E">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3907711B"/>
    <w:multiLevelType w:val="hybridMultilevel"/>
    <w:tmpl w:val="E4C05DA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
    <w:nsid w:val="3B586959"/>
    <w:multiLevelType w:val="hybridMultilevel"/>
    <w:tmpl w:val="B74A2E96"/>
    <w:lvl w:ilvl="0" w:tplc="6706EF8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4111649B"/>
    <w:multiLevelType w:val="hybridMultilevel"/>
    <w:tmpl w:val="90D6DF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44CD2EC9"/>
    <w:multiLevelType w:val="multilevel"/>
    <w:tmpl w:val="0DACE4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59D6A5A"/>
    <w:multiLevelType w:val="hybridMultilevel"/>
    <w:tmpl w:val="78DAD31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464C0A46"/>
    <w:multiLevelType w:val="hybridMultilevel"/>
    <w:tmpl w:val="AD8E9F1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
    <w:nsid w:val="548C5008"/>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1E565B4"/>
    <w:multiLevelType w:val="hybridMultilevel"/>
    <w:tmpl w:val="E2A09B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73D213AB"/>
    <w:multiLevelType w:val="hybridMultilevel"/>
    <w:tmpl w:val="997EF8D8"/>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2">
    <w:nsid w:val="76AF5A79"/>
    <w:multiLevelType w:val="hybridMultilevel"/>
    <w:tmpl w:val="FF8402E2"/>
    <w:lvl w:ilvl="0" w:tplc="04050017">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
    <w:nsid w:val="77C807CC"/>
    <w:multiLevelType w:val="hybridMultilevel"/>
    <w:tmpl w:val="937ED71E"/>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786A4CBB"/>
    <w:multiLevelType w:val="multilevel"/>
    <w:tmpl w:val="0405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10"/>
  </w:num>
  <w:num w:numId="3">
    <w:abstractNumId w:val="12"/>
  </w:num>
  <w:num w:numId="4">
    <w:abstractNumId w:val="8"/>
  </w:num>
  <w:num w:numId="5">
    <w:abstractNumId w:val="0"/>
  </w:num>
  <w:num w:numId="6">
    <w:abstractNumId w:val="7"/>
  </w:num>
  <w:num w:numId="7">
    <w:abstractNumId w:val="3"/>
  </w:num>
  <w:num w:numId="8">
    <w:abstractNumId w:val="9"/>
  </w:num>
  <w:num w:numId="9">
    <w:abstractNumId w:val="6"/>
  </w:num>
  <w:num w:numId="10">
    <w:abstractNumId w:val="14"/>
  </w:num>
  <w:num w:numId="11">
    <w:abstractNumId w:val="4"/>
  </w:num>
  <w:num w:numId="12">
    <w:abstractNumId w:val="2"/>
  </w:num>
  <w:num w:numId="13">
    <w:abstractNumId w:val="5"/>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F0C"/>
    <w:rsid w:val="00002522"/>
    <w:rsid w:val="00003288"/>
    <w:rsid w:val="000038C2"/>
    <w:rsid w:val="0001199C"/>
    <w:rsid w:val="000146C7"/>
    <w:rsid w:val="00020287"/>
    <w:rsid w:val="00021911"/>
    <w:rsid w:val="00022166"/>
    <w:rsid w:val="00030841"/>
    <w:rsid w:val="00030A6A"/>
    <w:rsid w:val="00033E68"/>
    <w:rsid w:val="00035112"/>
    <w:rsid w:val="00035286"/>
    <w:rsid w:val="0004121D"/>
    <w:rsid w:val="00050CBB"/>
    <w:rsid w:val="000572C0"/>
    <w:rsid w:val="00061F74"/>
    <w:rsid w:val="000672C8"/>
    <w:rsid w:val="00070849"/>
    <w:rsid w:val="00072AD4"/>
    <w:rsid w:val="00075170"/>
    <w:rsid w:val="0008069C"/>
    <w:rsid w:val="00086805"/>
    <w:rsid w:val="00087D90"/>
    <w:rsid w:val="00090F17"/>
    <w:rsid w:val="0009611F"/>
    <w:rsid w:val="000A4BAF"/>
    <w:rsid w:val="000A5D10"/>
    <w:rsid w:val="000C2436"/>
    <w:rsid w:val="000C3044"/>
    <w:rsid w:val="000D0748"/>
    <w:rsid w:val="000D4F04"/>
    <w:rsid w:val="000E0A3D"/>
    <w:rsid w:val="000E3104"/>
    <w:rsid w:val="000E447E"/>
    <w:rsid w:val="001022D9"/>
    <w:rsid w:val="00110D75"/>
    <w:rsid w:val="00113359"/>
    <w:rsid w:val="001200CD"/>
    <w:rsid w:val="001251DC"/>
    <w:rsid w:val="00130F64"/>
    <w:rsid w:val="00134C0D"/>
    <w:rsid w:val="0013604F"/>
    <w:rsid w:val="00141393"/>
    <w:rsid w:val="00144C7E"/>
    <w:rsid w:val="001465C6"/>
    <w:rsid w:val="00165EF2"/>
    <w:rsid w:val="00176152"/>
    <w:rsid w:val="00176CA8"/>
    <w:rsid w:val="00183554"/>
    <w:rsid w:val="001915E0"/>
    <w:rsid w:val="00195E9C"/>
    <w:rsid w:val="001D191A"/>
    <w:rsid w:val="00205F50"/>
    <w:rsid w:val="002071D2"/>
    <w:rsid w:val="00215368"/>
    <w:rsid w:val="002223CD"/>
    <w:rsid w:val="002269C8"/>
    <w:rsid w:val="002340DF"/>
    <w:rsid w:val="0023413E"/>
    <w:rsid w:val="002549CD"/>
    <w:rsid w:val="002578A0"/>
    <w:rsid w:val="0026020A"/>
    <w:rsid w:val="00266CAE"/>
    <w:rsid w:val="00277EC4"/>
    <w:rsid w:val="002811E1"/>
    <w:rsid w:val="00283269"/>
    <w:rsid w:val="00297C67"/>
    <w:rsid w:val="002B1953"/>
    <w:rsid w:val="002B1B88"/>
    <w:rsid w:val="002B5B4E"/>
    <w:rsid w:val="002B7019"/>
    <w:rsid w:val="002C2757"/>
    <w:rsid w:val="002E5749"/>
    <w:rsid w:val="00301323"/>
    <w:rsid w:val="00307C10"/>
    <w:rsid w:val="00310044"/>
    <w:rsid w:val="00310297"/>
    <w:rsid w:val="00313C6D"/>
    <w:rsid w:val="0031712E"/>
    <w:rsid w:val="00327D93"/>
    <w:rsid w:val="00336FF4"/>
    <w:rsid w:val="003437E0"/>
    <w:rsid w:val="00350E90"/>
    <w:rsid w:val="00376E0E"/>
    <w:rsid w:val="0037793E"/>
    <w:rsid w:val="00381D6F"/>
    <w:rsid w:val="00393BC9"/>
    <w:rsid w:val="00394DE8"/>
    <w:rsid w:val="00397A01"/>
    <w:rsid w:val="003A2DAB"/>
    <w:rsid w:val="003A3DC8"/>
    <w:rsid w:val="003A625A"/>
    <w:rsid w:val="003A7508"/>
    <w:rsid w:val="003B0170"/>
    <w:rsid w:val="003B44F8"/>
    <w:rsid w:val="003B51C4"/>
    <w:rsid w:val="003B53F0"/>
    <w:rsid w:val="003C27E9"/>
    <w:rsid w:val="003C7584"/>
    <w:rsid w:val="003D3710"/>
    <w:rsid w:val="003D52D9"/>
    <w:rsid w:val="003E3AE0"/>
    <w:rsid w:val="003E59BB"/>
    <w:rsid w:val="003E70E0"/>
    <w:rsid w:val="003E75F2"/>
    <w:rsid w:val="003E7741"/>
    <w:rsid w:val="003F13EC"/>
    <w:rsid w:val="003F2479"/>
    <w:rsid w:val="003F7587"/>
    <w:rsid w:val="00401369"/>
    <w:rsid w:val="00401A28"/>
    <w:rsid w:val="00401CB6"/>
    <w:rsid w:val="004053A3"/>
    <w:rsid w:val="0041268E"/>
    <w:rsid w:val="00437057"/>
    <w:rsid w:val="00437EF0"/>
    <w:rsid w:val="004432A5"/>
    <w:rsid w:val="0044585F"/>
    <w:rsid w:val="00452846"/>
    <w:rsid w:val="00454568"/>
    <w:rsid w:val="00482819"/>
    <w:rsid w:val="0048675B"/>
    <w:rsid w:val="00491754"/>
    <w:rsid w:val="00496404"/>
    <w:rsid w:val="004A3B99"/>
    <w:rsid w:val="004B4AE2"/>
    <w:rsid w:val="004B5F63"/>
    <w:rsid w:val="004B614A"/>
    <w:rsid w:val="004B7227"/>
    <w:rsid w:val="004D0C1E"/>
    <w:rsid w:val="004D75AB"/>
    <w:rsid w:val="004E1027"/>
    <w:rsid w:val="004E224C"/>
    <w:rsid w:val="004E3C33"/>
    <w:rsid w:val="004E5A57"/>
    <w:rsid w:val="004F134C"/>
    <w:rsid w:val="004F14FA"/>
    <w:rsid w:val="004F3205"/>
    <w:rsid w:val="004F462A"/>
    <w:rsid w:val="004F5625"/>
    <w:rsid w:val="00501F1E"/>
    <w:rsid w:val="00504791"/>
    <w:rsid w:val="00513FE6"/>
    <w:rsid w:val="00522334"/>
    <w:rsid w:val="00551A83"/>
    <w:rsid w:val="00554E9E"/>
    <w:rsid w:val="00561831"/>
    <w:rsid w:val="005622AE"/>
    <w:rsid w:val="00565917"/>
    <w:rsid w:val="0056771C"/>
    <w:rsid w:val="005767E8"/>
    <w:rsid w:val="00581329"/>
    <w:rsid w:val="0059681E"/>
    <w:rsid w:val="005A7545"/>
    <w:rsid w:val="005B03D9"/>
    <w:rsid w:val="005B5843"/>
    <w:rsid w:val="005C236C"/>
    <w:rsid w:val="005C5334"/>
    <w:rsid w:val="005D3222"/>
    <w:rsid w:val="005D6248"/>
    <w:rsid w:val="005E02A2"/>
    <w:rsid w:val="005E563E"/>
    <w:rsid w:val="005F5E4F"/>
    <w:rsid w:val="005F6DD3"/>
    <w:rsid w:val="005F7AE2"/>
    <w:rsid w:val="006014C7"/>
    <w:rsid w:val="006018EB"/>
    <w:rsid w:val="006142DE"/>
    <w:rsid w:val="00614FAF"/>
    <w:rsid w:val="006154A0"/>
    <w:rsid w:val="0062586E"/>
    <w:rsid w:val="00653EBA"/>
    <w:rsid w:val="0065515C"/>
    <w:rsid w:val="00657799"/>
    <w:rsid w:val="00666169"/>
    <w:rsid w:val="00674CA4"/>
    <w:rsid w:val="00691893"/>
    <w:rsid w:val="00693904"/>
    <w:rsid w:val="00693B90"/>
    <w:rsid w:val="00696F31"/>
    <w:rsid w:val="006A2159"/>
    <w:rsid w:val="006A2770"/>
    <w:rsid w:val="006B0033"/>
    <w:rsid w:val="006B5AF4"/>
    <w:rsid w:val="006C2F51"/>
    <w:rsid w:val="006D2920"/>
    <w:rsid w:val="006D34F1"/>
    <w:rsid w:val="006D55D8"/>
    <w:rsid w:val="006D60A6"/>
    <w:rsid w:val="006D622B"/>
    <w:rsid w:val="006E53ED"/>
    <w:rsid w:val="006F6F47"/>
    <w:rsid w:val="006F7660"/>
    <w:rsid w:val="00700811"/>
    <w:rsid w:val="00704443"/>
    <w:rsid w:val="00707899"/>
    <w:rsid w:val="0071043E"/>
    <w:rsid w:val="00725242"/>
    <w:rsid w:val="00735618"/>
    <w:rsid w:val="00740034"/>
    <w:rsid w:val="00741254"/>
    <w:rsid w:val="00742F6C"/>
    <w:rsid w:val="00744198"/>
    <w:rsid w:val="0077221F"/>
    <w:rsid w:val="00773FA5"/>
    <w:rsid w:val="00776DB1"/>
    <w:rsid w:val="007779F4"/>
    <w:rsid w:val="0078453B"/>
    <w:rsid w:val="00785243"/>
    <w:rsid w:val="007915F7"/>
    <w:rsid w:val="007B51A2"/>
    <w:rsid w:val="00805AF6"/>
    <w:rsid w:val="00812EFE"/>
    <w:rsid w:val="00815974"/>
    <w:rsid w:val="008166E3"/>
    <w:rsid w:val="00820C64"/>
    <w:rsid w:val="008356BE"/>
    <w:rsid w:val="00835AC6"/>
    <w:rsid w:val="0084109F"/>
    <w:rsid w:val="008469A5"/>
    <w:rsid w:val="00847778"/>
    <w:rsid w:val="0085025B"/>
    <w:rsid w:val="00854C2D"/>
    <w:rsid w:val="0086072C"/>
    <w:rsid w:val="008633AB"/>
    <w:rsid w:val="00871071"/>
    <w:rsid w:val="00875657"/>
    <w:rsid w:val="00875C17"/>
    <w:rsid w:val="008770B8"/>
    <w:rsid w:val="008857CE"/>
    <w:rsid w:val="00896E58"/>
    <w:rsid w:val="008B14EF"/>
    <w:rsid w:val="008B2465"/>
    <w:rsid w:val="008B7A83"/>
    <w:rsid w:val="008C12E6"/>
    <w:rsid w:val="008C177E"/>
    <w:rsid w:val="008C1A26"/>
    <w:rsid w:val="008C64F9"/>
    <w:rsid w:val="008D4AA3"/>
    <w:rsid w:val="0090005E"/>
    <w:rsid w:val="00901D93"/>
    <w:rsid w:val="009028E9"/>
    <w:rsid w:val="00904A73"/>
    <w:rsid w:val="009331DB"/>
    <w:rsid w:val="00937AB7"/>
    <w:rsid w:val="00940D2D"/>
    <w:rsid w:val="00950795"/>
    <w:rsid w:val="00964570"/>
    <w:rsid w:val="00967529"/>
    <w:rsid w:val="00967C42"/>
    <w:rsid w:val="009728FA"/>
    <w:rsid w:val="00986B7E"/>
    <w:rsid w:val="00991B41"/>
    <w:rsid w:val="00992D7B"/>
    <w:rsid w:val="00993DF0"/>
    <w:rsid w:val="009B02A3"/>
    <w:rsid w:val="009B7D21"/>
    <w:rsid w:val="009C5C0C"/>
    <w:rsid w:val="009D2DF8"/>
    <w:rsid w:val="009D6467"/>
    <w:rsid w:val="009E30CB"/>
    <w:rsid w:val="009E44DA"/>
    <w:rsid w:val="009E467E"/>
    <w:rsid w:val="009E4EB7"/>
    <w:rsid w:val="009E6E7D"/>
    <w:rsid w:val="00A056D9"/>
    <w:rsid w:val="00A10867"/>
    <w:rsid w:val="00A12F95"/>
    <w:rsid w:val="00A32706"/>
    <w:rsid w:val="00A44322"/>
    <w:rsid w:val="00A465B2"/>
    <w:rsid w:val="00A52041"/>
    <w:rsid w:val="00A54022"/>
    <w:rsid w:val="00A54769"/>
    <w:rsid w:val="00A631F0"/>
    <w:rsid w:val="00A7662D"/>
    <w:rsid w:val="00A81A27"/>
    <w:rsid w:val="00A843E0"/>
    <w:rsid w:val="00AA6020"/>
    <w:rsid w:val="00AB1F1F"/>
    <w:rsid w:val="00AB52F1"/>
    <w:rsid w:val="00AC730F"/>
    <w:rsid w:val="00AC7458"/>
    <w:rsid w:val="00AC7741"/>
    <w:rsid w:val="00AE41B4"/>
    <w:rsid w:val="00AE7E2D"/>
    <w:rsid w:val="00AF145A"/>
    <w:rsid w:val="00AF44E7"/>
    <w:rsid w:val="00AF6D05"/>
    <w:rsid w:val="00B01597"/>
    <w:rsid w:val="00B03CE7"/>
    <w:rsid w:val="00B07DA1"/>
    <w:rsid w:val="00B118C6"/>
    <w:rsid w:val="00B1440B"/>
    <w:rsid w:val="00B14770"/>
    <w:rsid w:val="00B21C11"/>
    <w:rsid w:val="00B23E6F"/>
    <w:rsid w:val="00B31CD5"/>
    <w:rsid w:val="00B32B74"/>
    <w:rsid w:val="00B34E48"/>
    <w:rsid w:val="00B40CFD"/>
    <w:rsid w:val="00B44DB3"/>
    <w:rsid w:val="00B47EAF"/>
    <w:rsid w:val="00B62C85"/>
    <w:rsid w:val="00B631AC"/>
    <w:rsid w:val="00B717B0"/>
    <w:rsid w:val="00B76B32"/>
    <w:rsid w:val="00B815E6"/>
    <w:rsid w:val="00B8215D"/>
    <w:rsid w:val="00B93B78"/>
    <w:rsid w:val="00B94748"/>
    <w:rsid w:val="00B94EC5"/>
    <w:rsid w:val="00BA2A2C"/>
    <w:rsid w:val="00BC7F66"/>
    <w:rsid w:val="00BD425E"/>
    <w:rsid w:val="00BD775C"/>
    <w:rsid w:val="00BE5C22"/>
    <w:rsid w:val="00BF15EF"/>
    <w:rsid w:val="00BF27C8"/>
    <w:rsid w:val="00BF6F7F"/>
    <w:rsid w:val="00C013FF"/>
    <w:rsid w:val="00C03E53"/>
    <w:rsid w:val="00C224A6"/>
    <w:rsid w:val="00C2765B"/>
    <w:rsid w:val="00C35E83"/>
    <w:rsid w:val="00C43F8E"/>
    <w:rsid w:val="00C464B7"/>
    <w:rsid w:val="00C52869"/>
    <w:rsid w:val="00C7246F"/>
    <w:rsid w:val="00C7437D"/>
    <w:rsid w:val="00C74E68"/>
    <w:rsid w:val="00C77434"/>
    <w:rsid w:val="00C85ACF"/>
    <w:rsid w:val="00C86CBA"/>
    <w:rsid w:val="00C91A1B"/>
    <w:rsid w:val="00CA4B4B"/>
    <w:rsid w:val="00CA4C04"/>
    <w:rsid w:val="00CA63D8"/>
    <w:rsid w:val="00CB322C"/>
    <w:rsid w:val="00CC0B26"/>
    <w:rsid w:val="00CC5D13"/>
    <w:rsid w:val="00CC6D9F"/>
    <w:rsid w:val="00CC736F"/>
    <w:rsid w:val="00CD0862"/>
    <w:rsid w:val="00CD2480"/>
    <w:rsid w:val="00CD5B14"/>
    <w:rsid w:val="00CF0688"/>
    <w:rsid w:val="00CF3133"/>
    <w:rsid w:val="00D03FB7"/>
    <w:rsid w:val="00D0665A"/>
    <w:rsid w:val="00D1204B"/>
    <w:rsid w:val="00D14989"/>
    <w:rsid w:val="00D27F3E"/>
    <w:rsid w:val="00D30717"/>
    <w:rsid w:val="00D31197"/>
    <w:rsid w:val="00D41F69"/>
    <w:rsid w:val="00D45C0D"/>
    <w:rsid w:val="00D460BD"/>
    <w:rsid w:val="00D468C7"/>
    <w:rsid w:val="00D47D06"/>
    <w:rsid w:val="00D5084F"/>
    <w:rsid w:val="00D51F27"/>
    <w:rsid w:val="00D74159"/>
    <w:rsid w:val="00D7535D"/>
    <w:rsid w:val="00D8337C"/>
    <w:rsid w:val="00D85C22"/>
    <w:rsid w:val="00D93BC2"/>
    <w:rsid w:val="00D95CBA"/>
    <w:rsid w:val="00DB60FB"/>
    <w:rsid w:val="00DC01DE"/>
    <w:rsid w:val="00DC2148"/>
    <w:rsid w:val="00DC42D7"/>
    <w:rsid w:val="00DC54A6"/>
    <w:rsid w:val="00DF1BDA"/>
    <w:rsid w:val="00DF2486"/>
    <w:rsid w:val="00DF5F0C"/>
    <w:rsid w:val="00E052D1"/>
    <w:rsid w:val="00E061CE"/>
    <w:rsid w:val="00E11DDE"/>
    <w:rsid w:val="00E222E9"/>
    <w:rsid w:val="00E24EDE"/>
    <w:rsid w:val="00E26352"/>
    <w:rsid w:val="00E31644"/>
    <w:rsid w:val="00E32A7A"/>
    <w:rsid w:val="00E355AE"/>
    <w:rsid w:val="00E40C73"/>
    <w:rsid w:val="00E40DF4"/>
    <w:rsid w:val="00E44F01"/>
    <w:rsid w:val="00E52D4B"/>
    <w:rsid w:val="00E54F2D"/>
    <w:rsid w:val="00E56C19"/>
    <w:rsid w:val="00E63717"/>
    <w:rsid w:val="00E707D8"/>
    <w:rsid w:val="00E823DD"/>
    <w:rsid w:val="00E85ACC"/>
    <w:rsid w:val="00E91B03"/>
    <w:rsid w:val="00EA4A5A"/>
    <w:rsid w:val="00EB14CA"/>
    <w:rsid w:val="00EB2200"/>
    <w:rsid w:val="00EC126E"/>
    <w:rsid w:val="00EC1811"/>
    <w:rsid w:val="00EC53A6"/>
    <w:rsid w:val="00EC6A06"/>
    <w:rsid w:val="00ED3A14"/>
    <w:rsid w:val="00ED5445"/>
    <w:rsid w:val="00EE2145"/>
    <w:rsid w:val="00EF7B6A"/>
    <w:rsid w:val="00F00C60"/>
    <w:rsid w:val="00F00F37"/>
    <w:rsid w:val="00F0123D"/>
    <w:rsid w:val="00F05CA1"/>
    <w:rsid w:val="00F1389D"/>
    <w:rsid w:val="00F225E8"/>
    <w:rsid w:val="00F2270B"/>
    <w:rsid w:val="00F304B3"/>
    <w:rsid w:val="00F34B6B"/>
    <w:rsid w:val="00F42452"/>
    <w:rsid w:val="00F44D2C"/>
    <w:rsid w:val="00F51310"/>
    <w:rsid w:val="00F519FA"/>
    <w:rsid w:val="00F528A2"/>
    <w:rsid w:val="00F6078B"/>
    <w:rsid w:val="00F9099D"/>
    <w:rsid w:val="00FB538D"/>
    <w:rsid w:val="00FC1317"/>
    <w:rsid w:val="00FD50AC"/>
    <w:rsid w:val="00FE5F61"/>
    <w:rsid w:val="00FE6882"/>
    <w:rsid w:val="00FF2E91"/>
    <w:rsid w:val="00FF61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0"/>
    <o:shapelayout v:ext="edit">
      <o:idmap v:ext="edit" data="1"/>
    </o:shapelayout>
  </w:shapeDefaults>
  <w:decimalSymbol w:val=","/>
  <w:listSeparator w:val=";"/>
  <w14:docId w14:val="2FB6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paragraph" w:styleId="Nadpis1">
    <w:name w:val="heading 1"/>
    <w:basedOn w:val="Normln"/>
    <w:next w:val="Normln"/>
    <w:qFormat/>
    <w:rsid w:val="00DF5F0C"/>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522334"/>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44585F"/>
    <w:pPr>
      <w:keepNext/>
      <w:spacing w:before="240" w:after="60"/>
      <w:outlineLvl w:val="2"/>
    </w:pPr>
    <w:rPr>
      <w:rFonts w:ascii="Arial" w:hAnsi="Arial" w:cs="Arial"/>
      <w:b/>
      <w:bCs/>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3B0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semiHidden/>
    <w:rsid w:val="00964570"/>
  </w:style>
  <w:style w:type="paragraph" w:styleId="Obsah3">
    <w:name w:val="toc 3"/>
    <w:basedOn w:val="Normln"/>
    <w:next w:val="Normln"/>
    <w:autoRedefine/>
    <w:semiHidden/>
    <w:rsid w:val="00964570"/>
    <w:pPr>
      <w:ind w:left="480"/>
    </w:pPr>
  </w:style>
  <w:style w:type="paragraph" w:styleId="Obsah2">
    <w:name w:val="toc 2"/>
    <w:basedOn w:val="Normln"/>
    <w:next w:val="Normln"/>
    <w:autoRedefine/>
    <w:semiHidden/>
    <w:rsid w:val="00964570"/>
    <w:pPr>
      <w:ind w:left="240"/>
    </w:pPr>
  </w:style>
  <w:style w:type="character" w:styleId="Hypertextovodkaz">
    <w:name w:val="Hyperlink"/>
    <w:rsid w:val="00964570"/>
    <w:rPr>
      <w:color w:val="0000FF"/>
      <w:u w:val="single"/>
    </w:rPr>
  </w:style>
  <w:style w:type="character" w:styleId="Odkaznakoment">
    <w:name w:val="annotation reference"/>
    <w:semiHidden/>
    <w:rsid w:val="00E32A7A"/>
    <w:rPr>
      <w:sz w:val="16"/>
      <w:szCs w:val="16"/>
    </w:rPr>
  </w:style>
  <w:style w:type="paragraph" w:styleId="Textkomente">
    <w:name w:val="annotation text"/>
    <w:basedOn w:val="Normln"/>
    <w:semiHidden/>
    <w:rsid w:val="00E32A7A"/>
    <w:rPr>
      <w:sz w:val="20"/>
      <w:szCs w:val="20"/>
    </w:rPr>
  </w:style>
  <w:style w:type="paragraph" w:styleId="Pedmtkomente">
    <w:name w:val="annotation subject"/>
    <w:basedOn w:val="Textkomente"/>
    <w:next w:val="Textkomente"/>
    <w:semiHidden/>
    <w:rsid w:val="00E32A7A"/>
    <w:rPr>
      <w:b/>
      <w:bCs/>
    </w:rPr>
  </w:style>
  <w:style w:type="paragraph" w:styleId="Textbubliny">
    <w:name w:val="Balloon Text"/>
    <w:basedOn w:val="Normln"/>
    <w:semiHidden/>
    <w:rsid w:val="00E32A7A"/>
    <w:rPr>
      <w:rFonts w:ascii="Tahoma" w:hAnsi="Tahoma" w:cs="Tahoma"/>
      <w:sz w:val="16"/>
      <w:szCs w:val="16"/>
    </w:rPr>
  </w:style>
  <w:style w:type="character" w:styleId="Sledovanodkaz">
    <w:name w:val="FollowedHyperlink"/>
    <w:rsid w:val="00401369"/>
    <w:rPr>
      <w:color w:val="800080"/>
      <w:u w:val="single"/>
    </w:rPr>
  </w:style>
  <w:style w:type="character" w:customStyle="1" w:styleId="apple-converted-space">
    <w:name w:val="apple-converted-space"/>
    <w:basedOn w:val="Standardnpsmoodstavce"/>
    <w:rsid w:val="003F7587"/>
  </w:style>
  <w:style w:type="character" w:styleId="Zvraznn">
    <w:name w:val="Emphasis"/>
    <w:uiPriority w:val="20"/>
    <w:qFormat/>
    <w:rsid w:val="006A277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paragraph" w:styleId="Nadpis1">
    <w:name w:val="heading 1"/>
    <w:basedOn w:val="Normln"/>
    <w:next w:val="Normln"/>
    <w:qFormat/>
    <w:rsid w:val="00DF5F0C"/>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522334"/>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44585F"/>
    <w:pPr>
      <w:keepNext/>
      <w:spacing w:before="240" w:after="60"/>
      <w:outlineLvl w:val="2"/>
    </w:pPr>
    <w:rPr>
      <w:rFonts w:ascii="Arial" w:hAnsi="Arial" w:cs="Arial"/>
      <w:b/>
      <w:bCs/>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3B0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semiHidden/>
    <w:rsid w:val="00964570"/>
  </w:style>
  <w:style w:type="paragraph" w:styleId="Obsah3">
    <w:name w:val="toc 3"/>
    <w:basedOn w:val="Normln"/>
    <w:next w:val="Normln"/>
    <w:autoRedefine/>
    <w:semiHidden/>
    <w:rsid w:val="00964570"/>
    <w:pPr>
      <w:ind w:left="480"/>
    </w:pPr>
  </w:style>
  <w:style w:type="paragraph" w:styleId="Obsah2">
    <w:name w:val="toc 2"/>
    <w:basedOn w:val="Normln"/>
    <w:next w:val="Normln"/>
    <w:autoRedefine/>
    <w:semiHidden/>
    <w:rsid w:val="00964570"/>
    <w:pPr>
      <w:ind w:left="240"/>
    </w:pPr>
  </w:style>
  <w:style w:type="character" w:styleId="Hypertextovodkaz">
    <w:name w:val="Hyperlink"/>
    <w:rsid w:val="00964570"/>
    <w:rPr>
      <w:color w:val="0000FF"/>
      <w:u w:val="single"/>
    </w:rPr>
  </w:style>
  <w:style w:type="character" w:styleId="Odkaznakoment">
    <w:name w:val="annotation reference"/>
    <w:semiHidden/>
    <w:rsid w:val="00E32A7A"/>
    <w:rPr>
      <w:sz w:val="16"/>
      <w:szCs w:val="16"/>
    </w:rPr>
  </w:style>
  <w:style w:type="paragraph" w:styleId="Textkomente">
    <w:name w:val="annotation text"/>
    <w:basedOn w:val="Normln"/>
    <w:semiHidden/>
    <w:rsid w:val="00E32A7A"/>
    <w:rPr>
      <w:sz w:val="20"/>
      <w:szCs w:val="20"/>
    </w:rPr>
  </w:style>
  <w:style w:type="paragraph" w:styleId="Pedmtkomente">
    <w:name w:val="annotation subject"/>
    <w:basedOn w:val="Textkomente"/>
    <w:next w:val="Textkomente"/>
    <w:semiHidden/>
    <w:rsid w:val="00E32A7A"/>
    <w:rPr>
      <w:b/>
      <w:bCs/>
    </w:rPr>
  </w:style>
  <w:style w:type="paragraph" w:styleId="Textbubliny">
    <w:name w:val="Balloon Text"/>
    <w:basedOn w:val="Normln"/>
    <w:semiHidden/>
    <w:rsid w:val="00E32A7A"/>
    <w:rPr>
      <w:rFonts w:ascii="Tahoma" w:hAnsi="Tahoma" w:cs="Tahoma"/>
      <w:sz w:val="16"/>
      <w:szCs w:val="16"/>
    </w:rPr>
  </w:style>
  <w:style w:type="character" w:styleId="Sledovanodkaz">
    <w:name w:val="FollowedHyperlink"/>
    <w:rsid w:val="00401369"/>
    <w:rPr>
      <w:color w:val="800080"/>
      <w:u w:val="single"/>
    </w:rPr>
  </w:style>
  <w:style w:type="character" w:customStyle="1" w:styleId="apple-converted-space">
    <w:name w:val="apple-converted-space"/>
    <w:basedOn w:val="Standardnpsmoodstavce"/>
    <w:rsid w:val="003F7587"/>
  </w:style>
  <w:style w:type="character" w:styleId="Zvraznn">
    <w:name w:val="Emphasis"/>
    <w:uiPriority w:val="20"/>
    <w:qFormat/>
    <w:rsid w:val="006A27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29332">
      <w:bodyDiv w:val="1"/>
      <w:marLeft w:val="0"/>
      <w:marRight w:val="0"/>
      <w:marTop w:val="0"/>
      <w:marBottom w:val="0"/>
      <w:divBdr>
        <w:top w:val="none" w:sz="0" w:space="0" w:color="auto"/>
        <w:left w:val="none" w:sz="0" w:space="0" w:color="auto"/>
        <w:bottom w:val="none" w:sz="0" w:space="0" w:color="auto"/>
        <w:right w:val="none" w:sz="0" w:space="0" w:color="auto"/>
      </w:divBdr>
    </w:div>
    <w:div w:id="389379314">
      <w:bodyDiv w:val="1"/>
      <w:marLeft w:val="0"/>
      <w:marRight w:val="0"/>
      <w:marTop w:val="0"/>
      <w:marBottom w:val="0"/>
      <w:divBdr>
        <w:top w:val="none" w:sz="0" w:space="0" w:color="auto"/>
        <w:left w:val="none" w:sz="0" w:space="0" w:color="auto"/>
        <w:bottom w:val="none" w:sz="0" w:space="0" w:color="auto"/>
        <w:right w:val="none" w:sz="0" w:space="0" w:color="auto"/>
      </w:divBdr>
    </w:div>
    <w:div w:id="482937629">
      <w:bodyDiv w:val="1"/>
      <w:marLeft w:val="0"/>
      <w:marRight w:val="0"/>
      <w:marTop w:val="0"/>
      <w:marBottom w:val="0"/>
      <w:divBdr>
        <w:top w:val="none" w:sz="0" w:space="0" w:color="auto"/>
        <w:left w:val="none" w:sz="0" w:space="0" w:color="auto"/>
        <w:bottom w:val="none" w:sz="0" w:space="0" w:color="auto"/>
        <w:right w:val="none" w:sz="0" w:space="0" w:color="auto"/>
      </w:divBdr>
    </w:div>
    <w:div w:id="1105929322">
      <w:bodyDiv w:val="1"/>
      <w:marLeft w:val="0"/>
      <w:marRight w:val="0"/>
      <w:marTop w:val="0"/>
      <w:marBottom w:val="0"/>
      <w:divBdr>
        <w:top w:val="none" w:sz="0" w:space="0" w:color="auto"/>
        <w:left w:val="none" w:sz="0" w:space="0" w:color="auto"/>
        <w:bottom w:val="none" w:sz="0" w:space="0" w:color="auto"/>
        <w:right w:val="none" w:sz="0" w:space="0" w:color="auto"/>
      </w:divBdr>
    </w:div>
    <w:div w:id="1456875395">
      <w:bodyDiv w:val="1"/>
      <w:marLeft w:val="0"/>
      <w:marRight w:val="0"/>
      <w:marTop w:val="0"/>
      <w:marBottom w:val="0"/>
      <w:divBdr>
        <w:top w:val="none" w:sz="0" w:space="0" w:color="auto"/>
        <w:left w:val="none" w:sz="0" w:space="0" w:color="auto"/>
        <w:bottom w:val="none" w:sz="0" w:space="0" w:color="auto"/>
        <w:right w:val="none" w:sz="0" w:space="0" w:color="auto"/>
      </w:divBdr>
    </w:div>
    <w:div w:id="1522745542">
      <w:bodyDiv w:val="1"/>
      <w:marLeft w:val="0"/>
      <w:marRight w:val="0"/>
      <w:marTop w:val="0"/>
      <w:marBottom w:val="0"/>
      <w:divBdr>
        <w:top w:val="none" w:sz="0" w:space="0" w:color="auto"/>
        <w:left w:val="none" w:sz="0" w:space="0" w:color="auto"/>
        <w:bottom w:val="none" w:sz="0" w:space="0" w:color="auto"/>
        <w:right w:val="none" w:sz="0" w:space="0" w:color="auto"/>
      </w:divBdr>
    </w:div>
    <w:div w:id="162804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77.png"/><Relationship Id="rId21" Type="http://schemas.openxmlformats.org/officeDocument/2006/relationships/image" Target="media/image10.png"/><Relationship Id="rId42" Type="http://schemas.openxmlformats.org/officeDocument/2006/relationships/image" Target="media/image28.wmf"/><Relationship Id="rId47" Type="http://schemas.openxmlformats.org/officeDocument/2006/relationships/image" Target="media/image31.wmf"/><Relationship Id="rId63" Type="http://schemas.openxmlformats.org/officeDocument/2006/relationships/image" Target="media/image41.png"/><Relationship Id="rId68" Type="http://schemas.openxmlformats.org/officeDocument/2006/relationships/image" Target="media/image44.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3.wmf"/><Relationship Id="rId133" Type="http://schemas.openxmlformats.org/officeDocument/2006/relationships/image" Target="media/image83.wmf"/><Relationship Id="rId138" Type="http://schemas.openxmlformats.org/officeDocument/2006/relationships/image" Target="media/image86.wmf"/><Relationship Id="rId154" Type="http://schemas.openxmlformats.org/officeDocument/2006/relationships/image" Target="media/image91.png"/><Relationship Id="rId159" Type="http://schemas.openxmlformats.org/officeDocument/2006/relationships/image" Target="media/image94.wmf"/><Relationship Id="rId175" Type="http://schemas.openxmlformats.org/officeDocument/2006/relationships/image" Target="https://upload.wikimedia.org/wikipedia/commons/thumb/f/f7/Horn_Antenna-in_Holmdel%2C_New_Jersey.jpeg/1200px-Horn_Antenna-in_Holmdel%2C_New_Jersey.jpeg" TargetMode="External"/><Relationship Id="rId170" Type="http://schemas.openxmlformats.org/officeDocument/2006/relationships/image" Target="media/image99.wmf"/><Relationship Id="rId16" Type="http://schemas.openxmlformats.org/officeDocument/2006/relationships/hyperlink" Target="http://www.walter-fendt.de/ph14e/huygenspr.htm" TargetMode="External"/><Relationship Id="rId107" Type="http://schemas.openxmlformats.org/officeDocument/2006/relationships/oleObject" Target="embeddings/oleObject26.bin"/><Relationship Id="rId11" Type="http://schemas.openxmlformats.org/officeDocument/2006/relationships/image" Target="media/image5.wmf"/><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oleObject" Target="embeddings/oleObject12.bin"/><Relationship Id="rId58" Type="http://schemas.openxmlformats.org/officeDocument/2006/relationships/image" Target="media/image37.wmf"/><Relationship Id="rId74" Type="http://schemas.openxmlformats.org/officeDocument/2006/relationships/image" Target="media/image48.jpeg"/><Relationship Id="rId79" Type="http://schemas.openxmlformats.org/officeDocument/2006/relationships/oleObject" Target="embeddings/oleObject20.bin"/><Relationship Id="rId102" Type="http://schemas.openxmlformats.org/officeDocument/2006/relationships/image" Target="media/image67.png"/><Relationship Id="rId123" Type="http://schemas.openxmlformats.org/officeDocument/2006/relationships/hyperlink" Target="https://cs.wikipedia.org/wiki/Oko" TargetMode="External"/><Relationship Id="rId128" Type="http://schemas.openxmlformats.org/officeDocument/2006/relationships/image" Target="media/image80.png"/><Relationship Id="rId144" Type="http://schemas.openxmlformats.org/officeDocument/2006/relationships/hyperlink" Target="https://commons.wikimedia.org/w/index.php?curid=8630703" TargetMode="External"/><Relationship Id="rId149" Type="http://schemas.openxmlformats.org/officeDocument/2006/relationships/hyperlink" Target="https://cs.wikipedia.org/wiki/Ond%C5%99ejovsk%C3%A1_hv%C4%9Bzd%C3%A1rna" TargetMode="External"/><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2.wmf"/><Relationship Id="rId160" Type="http://schemas.openxmlformats.org/officeDocument/2006/relationships/oleObject" Target="embeddings/oleObject39.bin"/><Relationship Id="rId165" Type="http://schemas.openxmlformats.org/officeDocument/2006/relationships/image" Target="media/image96.wmf"/><Relationship Id="rId181"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oleObject" Target="embeddings/oleObject8.bin"/><Relationship Id="rId48" Type="http://schemas.openxmlformats.org/officeDocument/2006/relationships/oleObject" Target="embeddings/oleObject10.bin"/><Relationship Id="rId64" Type="http://schemas.openxmlformats.org/officeDocument/2006/relationships/image" Target="media/image42.wmf"/><Relationship Id="rId69" Type="http://schemas.openxmlformats.org/officeDocument/2006/relationships/image" Target="media/image45.gif"/><Relationship Id="rId113" Type="http://schemas.openxmlformats.org/officeDocument/2006/relationships/oleObject" Target="embeddings/oleObject29.bin"/><Relationship Id="rId118" Type="http://schemas.openxmlformats.org/officeDocument/2006/relationships/image" Target="media/image78.wmf"/><Relationship Id="rId134" Type="http://schemas.openxmlformats.org/officeDocument/2006/relationships/oleObject" Target="embeddings/oleObject33.bin"/><Relationship Id="rId139" Type="http://schemas.openxmlformats.org/officeDocument/2006/relationships/oleObject" Target="embeddings/oleObject35.bin"/><Relationship Id="rId80" Type="http://schemas.openxmlformats.org/officeDocument/2006/relationships/image" Target="media/image51.jpeg"/><Relationship Id="rId85" Type="http://schemas.openxmlformats.org/officeDocument/2006/relationships/image" Target="media/image54.jpeg"/><Relationship Id="rId150" Type="http://schemas.openxmlformats.org/officeDocument/2006/relationships/hyperlink" Target="https://cs.wikipedia.org/wiki/Ond%C5%99ejovsk%C3%A1_hv%C4%9Bzd%C3%A1rna" TargetMode="External"/><Relationship Id="rId155" Type="http://schemas.openxmlformats.org/officeDocument/2006/relationships/image" Target="media/image92.wmf"/><Relationship Id="rId171" Type="http://schemas.openxmlformats.org/officeDocument/2006/relationships/oleObject" Target="embeddings/oleObject43.bin"/><Relationship Id="rId176" Type="http://schemas.openxmlformats.org/officeDocument/2006/relationships/image" Target="media/image102.jpeg"/><Relationship Id="rId12" Type="http://schemas.openxmlformats.org/officeDocument/2006/relationships/oleObject" Target="embeddings/oleObject2.bin"/><Relationship Id="rId17" Type="http://schemas.openxmlformats.org/officeDocument/2006/relationships/image" Target="media/image8.w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oleObject" Target="embeddings/oleObject15.bin"/><Relationship Id="rId103" Type="http://schemas.openxmlformats.org/officeDocument/2006/relationships/image" Target="media/image68.png"/><Relationship Id="rId108" Type="http://schemas.openxmlformats.org/officeDocument/2006/relationships/image" Target="media/image71.wmf"/><Relationship Id="rId124" Type="http://schemas.openxmlformats.org/officeDocument/2006/relationships/hyperlink" Target="https://cs.wikipedia.org/wiki/Rovina" TargetMode="External"/><Relationship Id="rId129" Type="http://schemas.openxmlformats.org/officeDocument/2006/relationships/image" Target="media/image81.wmf"/><Relationship Id="rId54" Type="http://schemas.openxmlformats.org/officeDocument/2006/relationships/image" Target="media/image35.wmf"/><Relationship Id="rId70" Type="http://schemas.openxmlformats.org/officeDocument/2006/relationships/image" Target="media/image46.jpeg"/><Relationship Id="rId75" Type="http://schemas.openxmlformats.org/officeDocument/2006/relationships/image" Target="media/image49.wmf"/><Relationship Id="rId91" Type="http://schemas.openxmlformats.org/officeDocument/2006/relationships/image" Target="media/image60.wmf"/><Relationship Id="rId96" Type="http://schemas.openxmlformats.org/officeDocument/2006/relationships/oleObject" Target="embeddings/oleObject23.bin"/><Relationship Id="rId140" Type="http://schemas.openxmlformats.org/officeDocument/2006/relationships/image" Target="media/image87.png"/><Relationship Id="rId145" Type="http://schemas.openxmlformats.org/officeDocument/2006/relationships/image" Target="media/image90.wmf"/><Relationship Id="rId161" Type="http://schemas.openxmlformats.org/officeDocument/2006/relationships/hyperlink" Target="http://cs.wikipedia.org/wiki/Compton%C5%AFv_jev" TargetMode="External"/><Relationship Id="rId166" Type="http://schemas.openxmlformats.org/officeDocument/2006/relationships/oleObject" Target="embeddings/oleObject41.bin"/><Relationship Id="rId1" Type="http://schemas.openxmlformats.org/officeDocument/2006/relationships/numbering" Target="numbering.xml"/><Relationship Id="rId6" Type="http://schemas.openxmlformats.org/officeDocument/2006/relationships/image" Target="media/image1.wmf"/><Relationship Id="rId23" Type="http://schemas.openxmlformats.org/officeDocument/2006/relationships/image" Target="media/image12.wmf"/><Relationship Id="rId28" Type="http://schemas.openxmlformats.org/officeDocument/2006/relationships/image" Target="media/image15.png"/><Relationship Id="rId49" Type="http://schemas.openxmlformats.org/officeDocument/2006/relationships/image" Target="media/image32.png"/><Relationship Id="rId114" Type="http://schemas.openxmlformats.org/officeDocument/2006/relationships/image" Target="media/image74.png"/><Relationship Id="rId119" Type="http://schemas.openxmlformats.org/officeDocument/2006/relationships/oleObject" Target="embeddings/oleObject30.bin"/><Relationship Id="rId44" Type="http://schemas.openxmlformats.org/officeDocument/2006/relationships/image" Target="media/image29.png"/><Relationship Id="rId60" Type="http://schemas.openxmlformats.org/officeDocument/2006/relationships/image" Target="media/image38.png"/><Relationship Id="rId65" Type="http://schemas.openxmlformats.org/officeDocument/2006/relationships/oleObject" Target="embeddings/oleObject16.bin"/><Relationship Id="rId81" Type="http://schemas.openxmlformats.org/officeDocument/2006/relationships/image" Target="media/image52.png"/><Relationship Id="rId86" Type="http://schemas.openxmlformats.org/officeDocument/2006/relationships/image" Target="media/image55.png"/><Relationship Id="rId130" Type="http://schemas.openxmlformats.org/officeDocument/2006/relationships/oleObject" Target="embeddings/oleObject31.bin"/><Relationship Id="rId135" Type="http://schemas.openxmlformats.org/officeDocument/2006/relationships/image" Target="media/image84.wmf"/><Relationship Id="rId151" Type="http://schemas.openxmlformats.org/officeDocument/2006/relationships/hyperlink" Target="https://en.wikipedia.org/wiki/Hubble_Space_Telescope" TargetMode="External"/><Relationship Id="rId156" Type="http://schemas.openxmlformats.org/officeDocument/2006/relationships/oleObject" Target="embeddings/oleObject37.bin"/><Relationship Id="rId177"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3.png"/><Relationship Id="rId172" Type="http://schemas.openxmlformats.org/officeDocument/2006/relationships/image" Target="media/image100.wmf"/><Relationship Id="rId18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oleObject" Target="embeddings/oleObject3.bin"/><Relationship Id="rId39" Type="http://schemas.openxmlformats.org/officeDocument/2006/relationships/image" Target="media/image26.png"/><Relationship Id="rId109" Type="http://schemas.openxmlformats.org/officeDocument/2006/relationships/oleObject" Target="embeddings/oleObject27.bin"/><Relationship Id="rId34" Type="http://schemas.openxmlformats.org/officeDocument/2006/relationships/image" Target="media/image21.png"/><Relationship Id="rId50" Type="http://schemas.openxmlformats.org/officeDocument/2006/relationships/image" Target="media/image33.wmf"/><Relationship Id="rId55" Type="http://schemas.openxmlformats.org/officeDocument/2006/relationships/oleObject" Target="embeddings/oleObject13.bin"/><Relationship Id="rId76" Type="http://schemas.openxmlformats.org/officeDocument/2006/relationships/oleObject" Target="embeddings/oleObject18.bin"/><Relationship Id="rId97" Type="http://schemas.openxmlformats.org/officeDocument/2006/relationships/image" Target="media/image63.wmf"/><Relationship Id="rId104" Type="http://schemas.openxmlformats.org/officeDocument/2006/relationships/image" Target="media/image69.wmf"/><Relationship Id="rId120" Type="http://schemas.openxmlformats.org/officeDocument/2006/relationships/hyperlink" Target="http://cs.wikipedia.org/wiki/Oko" TargetMode="External"/><Relationship Id="rId125" Type="http://schemas.openxmlformats.org/officeDocument/2006/relationships/hyperlink" Target="https://cs.wikipedia.org/wiki/O%C4%8Dn%C3%AD_v%C3%AD%C4%8Dko" TargetMode="External"/><Relationship Id="rId141" Type="http://schemas.openxmlformats.org/officeDocument/2006/relationships/image" Target="media/image88.png"/><Relationship Id="rId146" Type="http://schemas.openxmlformats.org/officeDocument/2006/relationships/oleObject" Target="embeddings/oleObject36.bin"/><Relationship Id="rId167" Type="http://schemas.openxmlformats.org/officeDocument/2006/relationships/image" Target="media/image97.png"/><Relationship Id="rId7" Type="http://schemas.openxmlformats.org/officeDocument/2006/relationships/oleObject" Target="embeddings/oleObject1.bin"/><Relationship Id="rId71" Type="http://schemas.openxmlformats.org/officeDocument/2006/relationships/hyperlink" Target="em_plane.gif" TargetMode="External"/><Relationship Id="rId92" Type="http://schemas.openxmlformats.org/officeDocument/2006/relationships/oleObject" Target="embeddings/oleObject21.bin"/><Relationship Id="rId162" Type="http://schemas.openxmlformats.org/officeDocument/2006/relationships/image" Target="media/image95.wmf"/><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5.bin"/><Relationship Id="rId40" Type="http://schemas.openxmlformats.org/officeDocument/2006/relationships/image" Target="media/image27.wmf"/><Relationship Id="rId45" Type="http://schemas.openxmlformats.org/officeDocument/2006/relationships/image" Target="media/image30.wmf"/><Relationship Id="rId66" Type="http://schemas.openxmlformats.org/officeDocument/2006/relationships/image" Target="media/image43.wmf"/><Relationship Id="rId87" Type="http://schemas.openxmlformats.org/officeDocument/2006/relationships/image" Target="media/image56.png"/><Relationship Id="rId110" Type="http://schemas.openxmlformats.org/officeDocument/2006/relationships/image" Target="media/image72.wmf"/><Relationship Id="rId115" Type="http://schemas.openxmlformats.org/officeDocument/2006/relationships/image" Target="media/image75.jpeg"/><Relationship Id="rId131" Type="http://schemas.openxmlformats.org/officeDocument/2006/relationships/image" Target="media/image82.wmf"/><Relationship Id="rId136" Type="http://schemas.openxmlformats.org/officeDocument/2006/relationships/oleObject" Target="embeddings/oleObject34.bin"/><Relationship Id="rId157" Type="http://schemas.openxmlformats.org/officeDocument/2006/relationships/image" Target="media/image93.wmf"/><Relationship Id="rId178" Type="http://schemas.openxmlformats.org/officeDocument/2006/relationships/image" Target="http://outreach.atnf.csiro.au/education/senior/astrophysics/images/spectra/spectypes2.gif" TargetMode="External"/><Relationship Id="rId61" Type="http://schemas.openxmlformats.org/officeDocument/2006/relationships/image" Target="media/image39.jpeg"/><Relationship Id="rId82" Type="http://schemas.openxmlformats.org/officeDocument/2006/relationships/hyperlink" Target="https://www.youtube.com/watch?v=0B79dGR19Tg" TargetMode="External"/><Relationship Id="rId152" Type="http://schemas.openxmlformats.org/officeDocument/2006/relationships/hyperlink" Target="https://en.wikipedia.org/wiki/James_Webb_Space_Telescope" TargetMode="External"/><Relationship Id="rId173" Type="http://schemas.openxmlformats.org/officeDocument/2006/relationships/oleObject" Target="embeddings/oleObject44.bin"/><Relationship Id="rId19" Type="http://schemas.openxmlformats.org/officeDocument/2006/relationships/image" Target="media/image9.wmf"/><Relationship Id="rId14" Type="http://schemas.openxmlformats.org/officeDocument/2006/relationships/image" Target="media/image7.pn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36.wmf"/><Relationship Id="rId77" Type="http://schemas.openxmlformats.org/officeDocument/2006/relationships/image" Target="media/image50.wmf"/><Relationship Id="rId100" Type="http://schemas.openxmlformats.org/officeDocument/2006/relationships/image" Target="media/image65.png"/><Relationship Id="rId105" Type="http://schemas.openxmlformats.org/officeDocument/2006/relationships/oleObject" Target="embeddings/oleObject25.bin"/><Relationship Id="rId126" Type="http://schemas.openxmlformats.org/officeDocument/2006/relationships/image" Target="media/image79.jpeg"/><Relationship Id="rId147" Type="http://schemas.openxmlformats.org/officeDocument/2006/relationships/hyperlink" Target="https://www.branadovesmiru.eu/odborne-clanky/nejvetsi-dalekohledy-sveta.html" TargetMode="External"/><Relationship Id="rId168" Type="http://schemas.openxmlformats.org/officeDocument/2006/relationships/image" Target="media/image98.wmf"/><Relationship Id="rId8" Type="http://schemas.openxmlformats.org/officeDocument/2006/relationships/image" Target="media/image2.png"/><Relationship Id="rId51" Type="http://schemas.openxmlformats.org/officeDocument/2006/relationships/oleObject" Target="embeddings/oleObject11.bin"/><Relationship Id="rId72" Type="http://schemas.openxmlformats.org/officeDocument/2006/relationships/hyperlink" Target="em_circular.gif" TargetMode="External"/><Relationship Id="rId93" Type="http://schemas.openxmlformats.org/officeDocument/2006/relationships/image" Target="media/image61.wmf"/><Relationship Id="rId98" Type="http://schemas.openxmlformats.org/officeDocument/2006/relationships/oleObject" Target="embeddings/oleObject24.bin"/><Relationship Id="rId121" Type="http://schemas.openxmlformats.org/officeDocument/2006/relationships/hyperlink" Target="http://cs.wikipedia.org/wiki/Objektiv" TargetMode="External"/><Relationship Id="rId142" Type="http://schemas.openxmlformats.org/officeDocument/2006/relationships/image" Target="media/image89.png"/><Relationship Id="rId163" Type="http://schemas.openxmlformats.org/officeDocument/2006/relationships/oleObject" Target="embeddings/oleObject40.bin"/><Relationship Id="rId3" Type="http://schemas.microsoft.com/office/2007/relationships/stylesWithEffects" Target="stylesWithEffects.xml"/><Relationship Id="rId25" Type="http://schemas.openxmlformats.org/officeDocument/2006/relationships/image" Target="media/image13.wmf"/><Relationship Id="rId46" Type="http://schemas.openxmlformats.org/officeDocument/2006/relationships/oleObject" Target="embeddings/oleObject9.bin"/><Relationship Id="rId67" Type="http://schemas.openxmlformats.org/officeDocument/2006/relationships/oleObject" Target="embeddings/oleObject17.bin"/><Relationship Id="rId116" Type="http://schemas.openxmlformats.org/officeDocument/2006/relationships/image" Target="media/image76.png"/><Relationship Id="rId137" Type="http://schemas.openxmlformats.org/officeDocument/2006/relationships/image" Target="media/image85.png"/><Relationship Id="rId158" Type="http://schemas.openxmlformats.org/officeDocument/2006/relationships/oleObject" Target="embeddings/oleObject38.bin"/><Relationship Id="rId20" Type="http://schemas.openxmlformats.org/officeDocument/2006/relationships/oleObject" Target="embeddings/oleObject4.bin"/><Relationship Id="rId41" Type="http://schemas.openxmlformats.org/officeDocument/2006/relationships/oleObject" Target="embeddings/oleObject7.bin"/><Relationship Id="rId62" Type="http://schemas.openxmlformats.org/officeDocument/2006/relationships/image" Target="media/image40.png"/><Relationship Id="rId83" Type="http://schemas.openxmlformats.org/officeDocument/2006/relationships/hyperlink" Target="https://www.youtube.com/watch?v=jVtAag4BH0w" TargetMode="External"/><Relationship Id="rId88" Type="http://schemas.openxmlformats.org/officeDocument/2006/relationships/image" Target="media/image57.png"/><Relationship Id="rId111" Type="http://schemas.openxmlformats.org/officeDocument/2006/relationships/oleObject" Target="embeddings/oleObject28.bin"/><Relationship Id="rId132" Type="http://schemas.openxmlformats.org/officeDocument/2006/relationships/oleObject" Target="embeddings/oleObject32.bin"/><Relationship Id="rId153" Type="http://schemas.openxmlformats.org/officeDocument/2006/relationships/hyperlink" Target="https://en.wikipedia.org/wiki/Yerkes_Observatory" TargetMode="External"/><Relationship Id="rId174" Type="http://schemas.openxmlformats.org/officeDocument/2006/relationships/image" Target="media/image101.jpeg"/><Relationship Id="rId179" Type="http://schemas.openxmlformats.org/officeDocument/2006/relationships/image" Target="media/image104.png"/><Relationship Id="rId15" Type="http://schemas.openxmlformats.org/officeDocument/2006/relationships/hyperlink" Target="http://yteach.com/page.php/resources/view_all?id=p5_diffraction_interference_wave_light_slit_wavelength_measure_reflection_t_page_3&amp;from=search" TargetMode="External"/><Relationship Id="rId36" Type="http://schemas.openxmlformats.org/officeDocument/2006/relationships/image" Target="media/image23.emf"/><Relationship Id="rId57" Type="http://schemas.openxmlformats.org/officeDocument/2006/relationships/oleObject" Target="embeddings/oleObject14.bin"/><Relationship Id="rId106" Type="http://schemas.openxmlformats.org/officeDocument/2006/relationships/image" Target="media/image70.wmf"/><Relationship Id="rId127" Type="http://schemas.openxmlformats.org/officeDocument/2006/relationships/image" Target="http://www.zoologie.frasma.cz/mmp%200308%20ptaci/ptaci%20zmensene/A36_zmensenina.jpg" TargetMode="External"/><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image" Target="media/image34.wmf"/><Relationship Id="rId73" Type="http://schemas.openxmlformats.org/officeDocument/2006/relationships/image" Target="media/image47.jpeg"/><Relationship Id="rId78" Type="http://schemas.openxmlformats.org/officeDocument/2006/relationships/oleObject" Target="embeddings/oleObject19.bin"/><Relationship Id="rId94" Type="http://schemas.openxmlformats.org/officeDocument/2006/relationships/oleObject" Target="embeddings/oleObject22.bin"/><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hyperlink" Target="http://cs.wikipedia.org/wiki/Dalekohled" TargetMode="External"/><Relationship Id="rId143" Type="http://schemas.openxmlformats.org/officeDocument/2006/relationships/hyperlink" Target="https://commons.wikimedia.org/w/index.php?curid=8631267" TargetMode="External"/><Relationship Id="rId148" Type="http://schemas.openxmlformats.org/officeDocument/2006/relationships/hyperlink" Target="https://cs.wikipedia.org/wiki/Dvoumetrov%C3%BD_dalekohled_v_Ond%C5%99ejov%C4%9B" TargetMode="External"/><Relationship Id="rId164" Type="http://schemas.openxmlformats.org/officeDocument/2006/relationships/hyperlink" Target="http://hyperphysics.phy-astr.gsu.edu/HBASE/FrHz.html" TargetMode="External"/><Relationship Id="rId169" Type="http://schemas.openxmlformats.org/officeDocument/2006/relationships/oleObject" Target="embeddings/oleObject42.bin"/></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23</Pages>
  <Words>5724</Words>
  <Characters>33772</Characters>
  <Application>Microsoft Office Word</Application>
  <DocSecurity>0</DocSecurity>
  <Lines>281</Lines>
  <Paragraphs>78</Paragraphs>
  <ScaleCrop>false</ScaleCrop>
  <HeadingPairs>
    <vt:vector size="2" baseType="variant">
      <vt:variant>
        <vt:lpstr>Název</vt:lpstr>
      </vt:variant>
      <vt:variant>
        <vt:i4>1</vt:i4>
      </vt:variant>
    </vt:vector>
  </HeadingPairs>
  <TitlesOfParts>
    <vt:vector size="1" baseType="lpstr">
      <vt:lpstr>4</vt:lpstr>
    </vt:vector>
  </TitlesOfParts>
  <Company>gvp</Company>
  <LinksUpToDate>false</LinksUpToDate>
  <CharactersWithSpaces>39418</CharactersWithSpaces>
  <SharedDoc>false</SharedDoc>
  <HLinks>
    <vt:vector size="168" baseType="variant">
      <vt:variant>
        <vt:i4>327697</vt:i4>
      </vt:variant>
      <vt:variant>
        <vt:i4>231</vt:i4>
      </vt:variant>
      <vt:variant>
        <vt:i4>0</vt:i4>
      </vt:variant>
      <vt:variant>
        <vt:i4>5</vt:i4>
      </vt:variant>
      <vt:variant>
        <vt:lpwstr>http://hyperphysics.phy-astr.gsu.edu/HBASE/FrHz.html</vt:lpwstr>
      </vt:variant>
      <vt:variant>
        <vt:lpwstr/>
      </vt:variant>
      <vt:variant>
        <vt:i4>1507381</vt:i4>
      </vt:variant>
      <vt:variant>
        <vt:i4>225</vt:i4>
      </vt:variant>
      <vt:variant>
        <vt:i4>0</vt:i4>
      </vt:variant>
      <vt:variant>
        <vt:i4>5</vt:i4>
      </vt:variant>
      <vt:variant>
        <vt:lpwstr>http://cs.wikipedia.org/wiki/Compton%C5%AFv_jev</vt:lpwstr>
      </vt:variant>
      <vt:variant>
        <vt:lpwstr/>
      </vt:variant>
      <vt:variant>
        <vt:i4>4784178</vt:i4>
      </vt:variant>
      <vt:variant>
        <vt:i4>213</vt:i4>
      </vt:variant>
      <vt:variant>
        <vt:i4>0</vt:i4>
      </vt:variant>
      <vt:variant>
        <vt:i4>5</vt:i4>
      </vt:variant>
      <vt:variant>
        <vt:lpwstr>https://en.wikipedia.org/wiki/Yerkes_Observatory</vt:lpwstr>
      </vt:variant>
      <vt:variant>
        <vt:lpwstr/>
      </vt:variant>
      <vt:variant>
        <vt:i4>6750229</vt:i4>
      </vt:variant>
      <vt:variant>
        <vt:i4>210</vt:i4>
      </vt:variant>
      <vt:variant>
        <vt:i4>0</vt:i4>
      </vt:variant>
      <vt:variant>
        <vt:i4>5</vt:i4>
      </vt:variant>
      <vt:variant>
        <vt:lpwstr>https://en.wikipedia.org/wiki/James_Webb_Space_Telescope</vt:lpwstr>
      </vt:variant>
      <vt:variant>
        <vt:lpwstr/>
      </vt:variant>
      <vt:variant>
        <vt:i4>4784146</vt:i4>
      </vt:variant>
      <vt:variant>
        <vt:i4>207</vt:i4>
      </vt:variant>
      <vt:variant>
        <vt:i4>0</vt:i4>
      </vt:variant>
      <vt:variant>
        <vt:i4>5</vt:i4>
      </vt:variant>
      <vt:variant>
        <vt:lpwstr>https://en.wikipedia.org/wiki/Hubble_Space_Telescope</vt:lpwstr>
      </vt:variant>
      <vt:variant>
        <vt:lpwstr/>
      </vt:variant>
      <vt:variant>
        <vt:i4>589881</vt:i4>
      </vt:variant>
      <vt:variant>
        <vt:i4>204</vt:i4>
      </vt:variant>
      <vt:variant>
        <vt:i4>0</vt:i4>
      </vt:variant>
      <vt:variant>
        <vt:i4>5</vt:i4>
      </vt:variant>
      <vt:variant>
        <vt:lpwstr>https://cs.wikipedia.org/wiki/Ond%C5%99ejovsk%C3%A1_hv%C4%9Bzd%C3%A1rna</vt:lpwstr>
      </vt:variant>
      <vt:variant>
        <vt:lpwstr/>
      </vt:variant>
      <vt:variant>
        <vt:i4>4784146</vt:i4>
      </vt:variant>
      <vt:variant>
        <vt:i4>201</vt:i4>
      </vt:variant>
      <vt:variant>
        <vt:i4>0</vt:i4>
      </vt:variant>
      <vt:variant>
        <vt:i4>5</vt:i4>
      </vt:variant>
      <vt:variant>
        <vt:lpwstr>https://en.wikipedia.org/wiki/Hubble_Space_Telescope</vt:lpwstr>
      </vt:variant>
      <vt:variant>
        <vt:lpwstr/>
      </vt:variant>
      <vt:variant>
        <vt:i4>589881</vt:i4>
      </vt:variant>
      <vt:variant>
        <vt:i4>198</vt:i4>
      </vt:variant>
      <vt:variant>
        <vt:i4>0</vt:i4>
      </vt:variant>
      <vt:variant>
        <vt:i4>5</vt:i4>
      </vt:variant>
      <vt:variant>
        <vt:lpwstr>https://cs.wikipedia.org/wiki/Ond%C5%99ejovsk%C3%A1_hv%C4%9Bzd%C3%A1rna</vt:lpwstr>
      </vt:variant>
      <vt:variant>
        <vt:lpwstr/>
      </vt:variant>
      <vt:variant>
        <vt:i4>8060959</vt:i4>
      </vt:variant>
      <vt:variant>
        <vt:i4>195</vt:i4>
      </vt:variant>
      <vt:variant>
        <vt:i4>0</vt:i4>
      </vt:variant>
      <vt:variant>
        <vt:i4>5</vt:i4>
      </vt:variant>
      <vt:variant>
        <vt:lpwstr>https://cs.wikipedia.org/wiki/Dvoumetrov%C3%BD_dalekohled_v_Ond%C5%99ejov%C4%9B</vt:lpwstr>
      </vt:variant>
      <vt:variant>
        <vt:lpwstr/>
      </vt:variant>
      <vt:variant>
        <vt:i4>1376347</vt:i4>
      </vt:variant>
      <vt:variant>
        <vt:i4>192</vt:i4>
      </vt:variant>
      <vt:variant>
        <vt:i4>0</vt:i4>
      </vt:variant>
      <vt:variant>
        <vt:i4>5</vt:i4>
      </vt:variant>
      <vt:variant>
        <vt:lpwstr>https://www.branadovesmiru.eu/odborne-clanky/nejvetsi-dalekohledy-sveta.html</vt:lpwstr>
      </vt:variant>
      <vt:variant>
        <vt:lpwstr/>
      </vt:variant>
      <vt:variant>
        <vt:i4>6684773</vt:i4>
      </vt:variant>
      <vt:variant>
        <vt:i4>186</vt:i4>
      </vt:variant>
      <vt:variant>
        <vt:i4>0</vt:i4>
      </vt:variant>
      <vt:variant>
        <vt:i4>5</vt:i4>
      </vt:variant>
      <vt:variant>
        <vt:lpwstr>https://commons.wikimedia.org/w/index.php?curid=8630703</vt:lpwstr>
      </vt:variant>
      <vt:variant>
        <vt:lpwstr/>
      </vt:variant>
      <vt:variant>
        <vt:i4>6357088</vt:i4>
      </vt:variant>
      <vt:variant>
        <vt:i4>183</vt:i4>
      </vt:variant>
      <vt:variant>
        <vt:i4>0</vt:i4>
      </vt:variant>
      <vt:variant>
        <vt:i4>5</vt:i4>
      </vt:variant>
      <vt:variant>
        <vt:lpwstr>https://commons.wikimedia.org/w/index.php?curid=8631267</vt:lpwstr>
      </vt:variant>
      <vt:variant>
        <vt:lpwstr/>
      </vt:variant>
      <vt:variant>
        <vt:i4>4980770</vt:i4>
      </vt:variant>
      <vt:variant>
        <vt:i4>156</vt:i4>
      </vt:variant>
      <vt:variant>
        <vt:i4>0</vt:i4>
      </vt:variant>
      <vt:variant>
        <vt:i4>5</vt:i4>
      </vt:variant>
      <vt:variant>
        <vt:lpwstr>https://cs.wikipedia.org/wiki/O%C4%8Dn%C3%AD_v%C3%AD%C4%8Dko</vt:lpwstr>
      </vt:variant>
      <vt:variant>
        <vt:lpwstr/>
      </vt:variant>
      <vt:variant>
        <vt:i4>5701656</vt:i4>
      </vt:variant>
      <vt:variant>
        <vt:i4>153</vt:i4>
      </vt:variant>
      <vt:variant>
        <vt:i4>0</vt:i4>
      </vt:variant>
      <vt:variant>
        <vt:i4>5</vt:i4>
      </vt:variant>
      <vt:variant>
        <vt:lpwstr>https://cs.wikipedia.org/wiki/Rovina</vt:lpwstr>
      </vt:variant>
      <vt:variant>
        <vt:lpwstr/>
      </vt:variant>
      <vt:variant>
        <vt:i4>5963805</vt:i4>
      </vt:variant>
      <vt:variant>
        <vt:i4>150</vt:i4>
      </vt:variant>
      <vt:variant>
        <vt:i4>0</vt:i4>
      </vt:variant>
      <vt:variant>
        <vt:i4>5</vt:i4>
      </vt:variant>
      <vt:variant>
        <vt:lpwstr>https://cs.wikipedia.org/wiki/Oko</vt:lpwstr>
      </vt:variant>
      <vt:variant>
        <vt:lpwstr/>
      </vt:variant>
      <vt:variant>
        <vt:i4>7798831</vt:i4>
      </vt:variant>
      <vt:variant>
        <vt:i4>147</vt:i4>
      </vt:variant>
      <vt:variant>
        <vt:i4>0</vt:i4>
      </vt:variant>
      <vt:variant>
        <vt:i4>5</vt:i4>
      </vt:variant>
      <vt:variant>
        <vt:lpwstr>http://cs.wikipedia.org/wiki/Dalekohled</vt:lpwstr>
      </vt:variant>
      <vt:variant>
        <vt:lpwstr/>
      </vt:variant>
      <vt:variant>
        <vt:i4>1966171</vt:i4>
      </vt:variant>
      <vt:variant>
        <vt:i4>144</vt:i4>
      </vt:variant>
      <vt:variant>
        <vt:i4>0</vt:i4>
      </vt:variant>
      <vt:variant>
        <vt:i4>5</vt:i4>
      </vt:variant>
      <vt:variant>
        <vt:lpwstr>http://cs.wikipedia.org/wiki/Objektiv</vt:lpwstr>
      </vt:variant>
      <vt:variant>
        <vt:lpwstr/>
      </vt:variant>
      <vt:variant>
        <vt:i4>1638467</vt:i4>
      </vt:variant>
      <vt:variant>
        <vt:i4>141</vt:i4>
      </vt:variant>
      <vt:variant>
        <vt:i4>0</vt:i4>
      </vt:variant>
      <vt:variant>
        <vt:i4>5</vt:i4>
      </vt:variant>
      <vt:variant>
        <vt:lpwstr>http://cs.wikipedia.org/wiki/Oko</vt:lpwstr>
      </vt:variant>
      <vt:variant>
        <vt:lpwstr/>
      </vt:variant>
      <vt:variant>
        <vt:i4>8192108</vt:i4>
      </vt:variant>
      <vt:variant>
        <vt:i4>96</vt:i4>
      </vt:variant>
      <vt:variant>
        <vt:i4>0</vt:i4>
      </vt:variant>
      <vt:variant>
        <vt:i4>5</vt:i4>
      </vt:variant>
      <vt:variant>
        <vt:lpwstr>https://www.youtube.com/watch?v=jVtAag4BH0w</vt:lpwstr>
      </vt:variant>
      <vt:variant>
        <vt:lpwstr/>
      </vt:variant>
      <vt:variant>
        <vt:i4>2490471</vt:i4>
      </vt:variant>
      <vt:variant>
        <vt:i4>93</vt:i4>
      </vt:variant>
      <vt:variant>
        <vt:i4>0</vt:i4>
      </vt:variant>
      <vt:variant>
        <vt:i4>5</vt:i4>
      </vt:variant>
      <vt:variant>
        <vt:lpwstr>https://www.youtube.com/watch?v=0B79dGR19Tg</vt:lpwstr>
      </vt:variant>
      <vt:variant>
        <vt:lpwstr/>
      </vt:variant>
      <vt:variant>
        <vt:i4>3080265</vt:i4>
      </vt:variant>
      <vt:variant>
        <vt:i4>75</vt:i4>
      </vt:variant>
      <vt:variant>
        <vt:i4>0</vt:i4>
      </vt:variant>
      <vt:variant>
        <vt:i4>5</vt:i4>
      </vt:variant>
      <vt:variant>
        <vt:lpwstr>em_circular.gif</vt:lpwstr>
      </vt:variant>
      <vt:variant>
        <vt:lpwstr/>
      </vt:variant>
      <vt:variant>
        <vt:i4>1572991</vt:i4>
      </vt:variant>
      <vt:variant>
        <vt:i4>72</vt:i4>
      </vt:variant>
      <vt:variant>
        <vt:i4>0</vt:i4>
      </vt:variant>
      <vt:variant>
        <vt:i4>5</vt:i4>
      </vt:variant>
      <vt:variant>
        <vt:lpwstr>em_plane.gif</vt:lpwstr>
      </vt:variant>
      <vt:variant>
        <vt:lpwstr/>
      </vt:variant>
      <vt:variant>
        <vt:i4>6684709</vt:i4>
      </vt:variant>
      <vt:variant>
        <vt:i4>12</vt:i4>
      </vt:variant>
      <vt:variant>
        <vt:i4>0</vt:i4>
      </vt:variant>
      <vt:variant>
        <vt:i4>5</vt:i4>
      </vt:variant>
      <vt:variant>
        <vt:lpwstr>http://www.walter-fendt.de/ph14e/huygenspr.htm</vt:lpwstr>
      </vt:variant>
      <vt:variant>
        <vt:lpwstr/>
      </vt:variant>
      <vt:variant>
        <vt:i4>2228273</vt:i4>
      </vt:variant>
      <vt:variant>
        <vt:i4>9</vt:i4>
      </vt:variant>
      <vt:variant>
        <vt:i4>0</vt:i4>
      </vt:variant>
      <vt:variant>
        <vt:i4>5</vt:i4>
      </vt:variant>
      <vt:variant>
        <vt:lpwstr>http://yteach.com/page.php/resources/view_all?id=p5_diffraction_interference_wave_light_slit_wavelength_measure_reflection_t_page_3&amp;from=search</vt:lpwstr>
      </vt:variant>
      <vt:variant>
        <vt:lpwstr/>
      </vt:variant>
      <vt:variant>
        <vt:i4>1310761</vt:i4>
      </vt:variant>
      <vt:variant>
        <vt:i4>6</vt:i4>
      </vt:variant>
      <vt:variant>
        <vt:i4>0</vt:i4>
      </vt:variant>
      <vt:variant>
        <vt:i4>5</vt:i4>
      </vt:variant>
      <vt:variant>
        <vt:lpwstr>http://cs.wikipedia.org/wiki/Huygens%C5%AFv_princip</vt:lpwstr>
      </vt:variant>
      <vt:variant>
        <vt:lpwstr/>
      </vt:variant>
      <vt:variant>
        <vt:i4>1900563</vt:i4>
      </vt:variant>
      <vt:variant>
        <vt:i4>-1</vt:i4>
      </vt:variant>
      <vt:variant>
        <vt:i4>1045</vt:i4>
      </vt:variant>
      <vt:variant>
        <vt:i4>1</vt:i4>
      </vt:variant>
      <vt:variant>
        <vt:lpwstr>http://outreach.atnf.csiro.au/education/senior/astrophysics/images/spectra/spectypes2.gif</vt:lpwstr>
      </vt:variant>
      <vt:variant>
        <vt:lpwstr/>
      </vt:variant>
      <vt:variant>
        <vt:i4>7012361</vt:i4>
      </vt:variant>
      <vt:variant>
        <vt:i4>-1</vt:i4>
      </vt:variant>
      <vt:variant>
        <vt:i4>1101</vt:i4>
      </vt:variant>
      <vt:variant>
        <vt:i4>1</vt:i4>
      </vt:variant>
      <vt:variant>
        <vt:lpwstr>http://www.zoologie.frasma.cz/mmp%200308%20ptaci/ptaci%20zmensene/A36_zmensenina.jpg</vt:lpwstr>
      </vt:variant>
      <vt:variant>
        <vt:lpwstr/>
      </vt:variant>
      <vt:variant>
        <vt:i4>8192110</vt:i4>
      </vt:variant>
      <vt:variant>
        <vt:i4>-1</vt:i4>
      </vt:variant>
      <vt:variant>
        <vt:i4>1102</vt:i4>
      </vt:variant>
      <vt:variant>
        <vt:i4>1</vt:i4>
      </vt:variant>
      <vt:variant>
        <vt:lpwstr>https://upload.wikimedia.org/wikipedia/commons/thumb/f/f7/Horn_Antenna-in_Holmdel%2C_New_Jersey.jpeg/1200px-Horn_Antenna-in_Holmdel%2C_New_Jersey.jpeg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Administrator</dc:creator>
  <cp:keywords/>
  <dc:description/>
  <cp:lastModifiedBy>Martin Horyna</cp:lastModifiedBy>
  <cp:revision>5</cp:revision>
  <cp:lastPrinted>2008-10-05T20:09:00Z</cp:lastPrinted>
  <dcterms:created xsi:type="dcterms:W3CDTF">2023-12-06T10:46:00Z</dcterms:created>
  <dcterms:modified xsi:type="dcterms:W3CDTF">2023-12-10T20:37:00Z</dcterms:modified>
</cp:coreProperties>
</file>