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760D" w14:textId="77777777" w:rsidR="00E91B03" w:rsidRDefault="00E91B03" w:rsidP="0053780C">
      <w:pPr>
        <w:pStyle w:val="Nadpis1"/>
        <w:spacing w:before="0"/>
      </w:pPr>
      <w:bookmarkStart w:id="0" w:name="_Toc211009952"/>
      <w:r>
        <w:t>Jaderná fyzika</w:t>
      </w:r>
      <w:bookmarkEnd w:id="0"/>
    </w:p>
    <w:p w14:paraId="4363BE6B" w14:textId="77777777" w:rsidR="00E91B03" w:rsidRDefault="00E91B03" w:rsidP="00E91B03">
      <w:r>
        <w:t>Jádro atomu se skládá z protonů a neutronů. Protony a neutrony se označují společným názvem nukleony.</w:t>
      </w:r>
      <w:r>
        <w:br/>
        <w:t xml:space="preserve">Počet nukleonů udává nukleové (hmotnostní) číslo </w:t>
      </w:r>
      <w:r w:rsidRPr="00E26352">
        <w:rPr>
          <w:i/>
        </w:rPr>
        <w:t>A</w:t>
      </w:r>
      <w:r>
        <w:t>.</w:t>
      </w:r>
      <w:r>
        <w:br/>
        <w:t xml:space="preserve">Počet protonů udává protonové (atomové) číslo </w:t>
      </w:r>
      <w:r w:rsidRPr="00E26352">
        <w:rPr>
          <w:i/>
        </w:rPr>
        <w:t>Z</w:t>
      </w:r>
      <w:r>
        <w:t>.</w:t>
      </w:r>
    </w:p>
    <w:p w14:paraId="648CE5B6" w14:textId="77777777" w:rsidR="00E91B03" w:rsidRDefault="00E91B03" w:rsidP="00E91B03">
      <w:r>
        <w:t xml:space="preserve">Počet neutronů </w:t>
      </w:r>
      <w:r w:rsidRPr="00E26352">
        <w:rPr>
          <w:i/>
        </w:rPr>
        <w:t>N</w:t>
      </w:r>
      <w:r>
        <w:t xml:space="preserve"> lze dopočítat </w:t>
      </w:r>
      <w:r w:rsidR="009331DB">
        <w:rPr>
          <w:i/>
        </w:rPr>
        <w:t>N = A</w:t>
      </w:r>
      <w:r w:rsidRPr="00E91B03">
        <w:rPr>
          <w:i/>
        </w:rPr>
        <w:t xml:space="preserve"> –</w:t>
      </w:r>
      <w:r w:rsidR="009331DB">
        <w:rPr>
          <w:i/>
        </w:rPr>
        <w:t>Z</w:t>
      </w:r>
      <w:r>
        <w:t>.</w:t>
      </w:r>
    </w:p>
    <w:p w14:paraId="0C5564F7" w14:textId="6F867B9A" w:rsidR="00E91B03" w:rsidRDefault="00E91B03" w:rsidP="00E819DD">
      <w:r>
        <w:t xml:space="preserve">K zápisu jader se používá schéma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Z</m:t>
            </m:r>
          </m:sub>
          <m:sup>
            <m:r>
              <w:rPr>
                <w:rFonts w:ascii="Cambria Math"/>
              </w:rPr>
              <m:t>A</m:t>
            </m:r>
          </m:sup>
          <m:e>
            <m:r>
              <w:rPr>
                <w:rFonts w:ascii="Cambria Math"/>
              </w:rPr>
              <m:t>X</m:t>
            </m:r>
          </m:e>
        </m:sPre>
      </m:oMath>
      <w:r>
        <w:t xml:space="preserve">, kde </w:t>
      </w:r>
      <w:r w:rsidRPr="00E91B03">
        <w:rPr>
          <w:i/>
        </w:rPr>
        <w:t>X</w:t>
      </w:r>
      <w:r>
        <w:t xml:space="preserve"> je chemické označení daného prvku.</w:t>
      </w:r>
    </w:p>
    <w:p w14:paraId="430F1625" w14:textId="58C12311" w:rsidR="00CD0862" w:rsidRPr="00CD0862" w:rsidRDefault="00CD0862" w:rsidP="00E91B03">
      <w:r>
        <w:t>Nukleony drží v jádře pohromadě díky silným jaderným silám, které poprvé popsal japonský fyzik Yukawa. Jsou to intenzivní síly krátkého dosahu (cca 10</w:t>
      </w:r>
      <w:r>
        <w:rPr>
          <w:vertAlign w:val="superscript"/>
        </w:rPr>
        <w:t>-15</w:t>
      </w:r>
      <w:r w:rsidR="005D6A18">
        <w:rPr>
          <w:vertAlign w:val="superscript"/>
        </w:rPr>
        <w:t xml:space="preserve"> </w:t>
      </w:r>
      <w:r>
        <w:t>m), které jsou na těchto malých vzdálenostech mnohem silnější než síly elektrostatické odpuzování protonů.</w:t>
      </w:r>
    </w:p>
    <w:p w14:paraId="34D16F0C" w14:textId="77777777" w:rsidR="00E26352" w:rsidRDefault="00E26352" w:rsidP="00E91B03"/>
    <w:p w14:paraId="619DDE86" w14:textId="1CA156CF" w:rsidR="00E26352" w:rsidRDefault="00E26352" w:rsidP="00E819DD">
      <w:r>
        <w:t xml:space="preserve">Izotopy jsou jádra se stejným protonovým číslem </w:t>
      </w:r>
      <w:r w:rsidRPr="00376E0E">
        <w:rPr>
          <w:i/>
        </w:rPr>
        <w:t>Z</w:t>
      </w:r>
      <w:r>
        <w:t xml:space="preserve"> a různým nukleovým číslem </w:t>
      </w:r>
      <w:r w:rsidRPr="00376E0E">
        <w:rPr>
          <w:i/>
        </w:rPr>
        <w:t>A</w:t>
      </w:r>
      <w:r>
        <w:t>.</w:t>
      </w:r>
      <w:r>
        <w:br/>
        <w:t xml:space="preserve">Například </w:t>
      </w:r>
      <w:r w:rsidRPr="00BE5C22">
        <w:t xml:space="preserve">izotop </w:t>
      </w:r>
      <w:r w:rsidR="00BE5C22" w:rsidRPr="00BE5C22">
        <w:t>p</w:t>
      </w:r>
      <w:r w:rsidRPr="00BE5C22">
        <w:t xml:space="preserve">olonia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84</m:t>
            </m:r>
          </m:sub>
          <m:sup>
            <m:r>
              <w:rPr>
                <w:rFonts w:ascii="Cambria Math"/>
              </w:rPr>
              <m:t>210</m:t>
            </m:r>
          </m:sup>
          <m:e>
            <m:r>
              <w:rPr>
                <w:rFonts w:ascii="Cambria Math"/>
              </w:rPr>
              <m:t>P</m:t>
            </m:r>
          </m:e>
        </m:sPre>
        <m:r>
          <w:rPr>
            <w:rFonts w:ascii="Cambria Math"/>
          </w:rPr>
          <m:t>o</m:t>
        </m:r>
      </m:oMath>
      <w:r>
        <w:t xml:space="preserve"> je stabilní, ale izotop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84</m:t>
            </m:r>
          </m:sub>
          <m:sup>
            <m:r>
              <w:rPr>
                <w:rFonts w:ascii="Cambria Math" w:hAnsi="Cambria Math"/>
              </w:rPr>
              <m:t>211</m:t>
            </m:r>
          </m:sup>
          <m:e>
            <m:r>
              <w:rPr>
                <w:rFonts w:ascii="Cambria Math" w:hAnsi="Cambria Math"/>
              </w:rPr>
              <m:t>P</m:t>
            </m:r>
          </m:e>
        </m:sPre>
        <m:r>
          <w:rPr>
            <w:rFonts w:ascii="Cambria Math" w:hAnsi="Cambria Math"/>
          </w:rPr>
          <m:t>o</m:t>
        </m:r>
      </m:oMath>
      <w:r>
        <w:t xml:space="preserve">je přirozeně radioaktivní, tj. samovolně se přeměňuje v olovo reakcí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84</m:t>
            </m:r>
          </m:sub>
          <m:sup>
            <m:r>
              <w:rPr>
                <w:rFonts w:ascii="Cambria Math"/>
              </w:rPr>
              <m:t>211</m:t>
            </m:r>
          </m:sup>
          <m:e>
            <m:r>
              <w:rPr>
                <w:rFonts w:ascii="Cambria Math"/>
              </w:rPr>
              <m:t>P</m:t>
            </m:r>
          </m:e>
        </m:sPre>
        <m:r>
          <w:rPr>
            <w:rFonts w:ascii="Cambria Math"/>
          </w:rPr>
          <m:t>o</m:t>
        </m:r>
        <m:r>
          <w:rPr>
            <w:rFonts w:asci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82</m:t>
            </m:r>
          </m:sub>
          <m:sup>
            <m:r>
              <w:rPr>
                <w:rFonts w:ascii="Cambria Math"/>
              </w:rPr>
              <m:t>207</m:t>
            </m:r>
          </m:sup>
          <m:e>
            <m:r>
              <w:rPr>
                <w:rFonts w:ascii="Cambria Math"/>
              </w:rPr>
              <m:t>P</m:t>
            </m:r>
          </m:e>
        </m:sPre>
        <m:r>
          <w:rPr>
            <w:rFonts w:ascii="Cambria Math"/>
          </w:rPr>
          <m:t>b+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4</m:t>
            </m:r>
          </m:sup>
          <m:e>
            <m:r>
              <w:rPr>
                <w:rFonts w:ascii="Cambria Math"/>
              </w:rPr>
              <m:t>H</m:t>
            </m:r>
          </m:e>
        </m:sPre>
        <m:r>
          <w:rPr>
            <w:rFonts w:ascii="Cambria Math"/>
          </w:rPr>
          <m:t>e</m:t>
        </m:r>
      </m:oMath>
      <w:r>
        <w:t>. Radioaktivita je schopnost jader měnit svoji strukturu.</w:t>
      </w:r>
    </w:p>
    <w:p w14:paraId="006E993E" w14:textId="77777777" w:rsidR="00E26352" w:rsidRDefault="00E26352" w:rsidP="00E91B03"/>
    <w:p w14:paraId="2DF99BD8" w14:textId="7ECB956B" w:rsidR="00E26352" w:rsidRDefault="00E26352" w:rsidP="00E819DD">
      <w:r>
        <w:t>Při jaderných reakcích se zachovává počet nukleonů (211 = 207 + 4) a součet protonových čísel (84 = 82 +2). Jiným příkladem reakce, na které se můžete přesvědčit o zachovávání součtu čísel A a Z je štěpení uranu v důsledku zachycení neutronu</w:t>
      </w:r>
      <w:r w:rsidR="00CD0862">
        <w:t xml:space="preserve">: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n</m:t>
            </m:r>
          </m:e>
        </m:sPre>
        <m:r>
          <w:rPr>
            <w:rFonts w:asci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92</m:t>
            </m:r>
          </m:sub>
          <m:sup>
            <m:r>
              <w:rPr>
                <w:rFonts w:ascii="Cambria Math"/>
              </w:rPr>
              <m:t>235</m:t>
            </m:r>
          </m:sup>
          <m:e>
            <m:r>
              <w:rPr>
                <w:rFonts w:ascii="Cambria Math"/>
              </w:rPr>
              <m:t>U</m:t>
            </m:r>
          </m:e>
        </m:sPre>
        <m:r>
          <w:rPr>
            <w:rFonts w:asci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56</m:t>
            </m:r>
          </m:sub>
          <m:sup>
            <m:r>
              <w:rPr>
                <w:rFonts w:ascii="Cambria Math"/>
              </w:rPr>
              <m:t>144</m:t>
            </m:r>
          </m:sup>
          <m:e>
            <m:r>
              <w:rPr>
                <w:rFonts w:ascii="Cambria Math"/>
              </w:rPr>
              <m:t>B</m:t>
            </m:r>
          </m:e>
        </m:sPre>
        <m:r>
          <w:rPr>
            <w:rFonts w:ascii="Cambria Math"/>
          </w:rPr>
          <m:t>a+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36</m:t>
            </m:r>
          </m:sub>
          <m:sup>
            <m:r>
              <w:rPr>
                <w:rFonts w:ascii="Cambria Math"/>
              </w:rPr>
              <m:t>89</m:t>
            </m:r>
          </m:sup>
          <m:e>
            <m:r>
              <w:rPr>
                <w:rFonts w:ascii="Cambria Math"/>
              </w:rPr>
              <m:t>K</m:t>
            </m:r>
          </m:e>
        </m:sPre>
        <m:r>
          <w:rPr>
            <w:rFonts w:ascii="Cambria Math"/>
          </w:rPr>
          <m:t>r+3</m:t>
        </m:r>
        <m:r>
          <w:rPr>
            <w:rFonts w:ascii="Cambria Math" w:hAnsi="Cambria Math" w:cs="Cambria Math"/>
          </w:rPr>
          <m:t>⋅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n</m:t>
            </m:r>
          </m:e>
        </m:sPre>
      </m:oMath>
      <w:r w:rsidR="00CD0862">
        <w:t>.</w:t>
      </w:r>
    </w:p>
    <w:p w14:paraId="5BDC6969" w14:textId="77777777" w:rsidR="00CD0862" w:rsidRDefault="00CD0862" w:rsidP="00E91B03"/>
    <w:p w14:paraId="31C4D27A" w14:textId="77777777" w:rsidR="00BF27C8" w:rsidRDefault="00BF27C8" w:rsidP="00BF27C8">
      <w:pPr>
        <w:pStyle w:val="Nadpis3"/>
      </w:pPr>
      <w:bookmarkStart w:id="1" w:name="_Toc211009953"/>
      <w:r>
        <w:t>Hmotnostní úbytek a vazebn</w:t>
      </w:r>
      <w:r w:rsidR="00AC730F">
        <w:t>í</w:t>
      </w:r>
      <w:r>
        <w:t xml:space="preserve"> energie</w:t>
      </w:r>
      <w:bookmarkEnd w:id="1"/>
    </w:p>
    <w:p w14:paraId="66CB4EB6" w14:textId="4EDC8AF5" w:rsidR="00D0665A" w:rsidRDefault="00CD0862" w:rsidP="00E819DD">
      <w:r>
        <w:t xml:space="preserve">Hmotnost jader </w:t>
      </w:r>
      <w:r w:rsidRPr="00CD0862">
        <w:rPr>
          <w:i/>
        </w:rPr>
        <w:t>m</w:t>
      </w:r>
      <w:r w:rsidRPr="00CD0862">
        <w:rPr>
          <w:i/>
          <w:vertAlign w:val="subscript"/>
        </w:rPr>
        <w:t>j</w:t>
      </w:r>
      <w:r>
        <w:t xml:space="preserve"> složených z více nukleonů je vždy menší než součet hmotností protonů </w:t>
      </w:r>
      <w:r w:rsidRPr="00CD0862">
        <w:rPr>
          <w:i/>
        </w:rPr>
        <w:t>m</w:t>
      </w:r>
      <w:r w:rsidRPr="00CD0862">
        <w:rPr>
          <w:i/>
          <w:vertAlign w:val="subscript"/>
        </w:rPr>
        <w:t>p</w:t>
      </w:r>
      <w:r>
        <w:t xml:space="preserve"> a neutronů </w:t>
      </w:r>
      <w:r w:rsidRPr="00CD0862">
        <w:rPr>
          <w:i/>
        </w:rPr>
        <w:t>m</w:t>
      </w:r>
      <w:r w:rsidRPr="00CD0862">
        <w:rPr>
          <w:i/>
          <w:vertAlign w:val="subscript"/>
        </w:rPr>
        <w:t>n</w:t>
      </w:r>
      <w:r>
        <w:t xml:space="preserve">, které jádro tvoří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j</m:t>
            </m:r>
          </m:sub>
        </m:sSub>
        <m:r>
          <w:rPr>
            <w:rFonts w:ascii="Cambria Math"/>
          </w:rPr>
          <m:t>&lt;Z</m:t>
        </m:r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p</m:t>
            </m:r>
          </m:sub>
        </m:sSub>
        <m:r>
          <w:rPr>
            <w:rFonts w:ascii="Cambria Math"/>
          </w:rPr>
          <m:t>+N</m:t>
        </m:r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>
        <w:t xml:space="preserve">. Rozdíl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</w:rPr>
              <m:t>+N⋅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t>se nazývá hmotnostní úbytek (někdy též schodek nebo defekt)</w:t>
      </w:r>
      <w:r w:rsidR="00D0665A">
        <w:t xml:space="preserve">. Značí se písmenem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</w:rPr>
              <m:t>+N⋅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D0665A">
        <w:t xml:space="preserve"> </w:t>
      </w:r>
      <w:r w:rsidR="00E819DD">
        <w:t xml:space="preserve">a </w:t>
      </w:r>
      <w:r w:rsidR="00D0665A">
        <w:t xml:space="preserve">odpovídá energii vazby mezi nukleony podle relativistického vztahu </w:t>
      </w:r>
      <m:oMath>
        <m:r>
          <w:rPr>
            <w:rFonts w:asci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D0665A">
        <w:t xml:space="preserve">, zde tedy </w:t>
      </w:r>
      <m:oMath>
        <m:r>
          <w:rPr>
            <w:rFonts w:ascii="Cambria Math"/>
          </w:rPr>
          <m:t>E=B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D0665A">
        <w:t xml:space="preserve">. To je energie, které by se uvolnila, pokud by jádro z jednotlivých nukleonů vzniklo, a je to též energie, kterou bychom museli jádru dodat, pokud bychom ho chtěli na jednotlivé nukleony rozbít. </w:t>
      </w:r>
    </w:p>
    <w:p w14:paraId="20978565" w14:textId="6BDBEDD0" w:rsidR="0044585F" w:rsidRDefault="00D0665A" w:rsidP="00E819DD">
      <w:r>
        <w:t xml:space="preserve">U </w:t>
      </w:r>
      <w:r w:rsidRPr="00BE5C22">
        <w:t xml:space="preserve">izotopu </w:t>
      </w:r>
      <w:r w:rsidR="00BE5C22" w:rsidRPr="00BE5C22">
        <w:t>u</w:t>
      </w:r>
      <w:r w:rsidRPr="00BE5C22">
        <w:t xml:space="preserve">ranu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w:rPr>
                <w:rFonts w:ascii="Cambria Math" w:hAnsi="Cambria Math"/>
              </w:rPr>
              <m:t>U</m:t>
            </m:r>
          </m:e>
        </m:sPre>
      </m:oMath>
      <w:r w:rsidRPr="00BE5C22">
        <w:t xml:space="preserve">je </w:t>
      </w:r>
      <w:r w:rsidRPr="00BE5C22">
        <w:rPr>
          <w:i/>
        </w:rPr>
        <w:t xml:space="preserve">B </w:t>
      </w:r>
      <w:r w:rsidRPr="00BE5C22">
        <w:t>= 1,908 m</w:t>
      </w:r>
      <w:r w:rsidRPr="00BE5C22">
        <w:rPr>
          <w:vertAlign w:val="subscript"/>
        </w:rPr>
        <w:t>u</w:t>
      </w:r>
      <w:r w:rsidRPr="00BE5C22">
        <w:t xml:space="preserve"> (atomové hmotnostní jednotky) = 3,1681.10</w:t>
      </w:r>
      <w:r w:rsidRPr="00BE5C22">
        <w:rPr>
          <w:vertAlign w:val="superscript"/>
        </w:rPr>
        <w:t>-27</w:t>
      </w:r>
      <w:r w:rsidR="00E819DD">
        <w:rPr>
          <w:vertAlign w:val="superscript"/>
        </w:rPr>
        <w:t> </w:t>
      </w:r>
      <w:r w:rsidRPr="00BE5C22">
        <w:t xml:space="preserve">kg. Tomu odpovídá energie </w:t>
      </w:r>
      <w:r w:rsidRPr="00BE5C22">
        <w:rPr>
          <w:i/>
        </w:rPr>
        <w:t>E</w:t>
      </w:r>
      <w:r w:rsidRPr="00BE5C22">
        <w:t xml:space="preserve"> = 2,8513.10</w:t>
      </w:r>
      <w:r w:rsidRPr="00BE5C22">
        <w:rPr>
          <w:vertAlign w:val="superscript"/>
        </w:rPr>
        <w:t>-10</w:t>
      </w:r>
      <w:r w:rsidR="00E819DD">
        <w:rPr>
          <w:vertAlign w:val="superscript"/>
        </w:rPr>
        <w:t> </w:t>
      </w:r>
      <w:r w:rsidR="0071043E" w:rsidRPr="00BE5C22">
        <w:t>J. Na</w:t>
      </w:r>
      <w:r w:rsidR="0071043E">
        <w:t xml:space="preserve"> jeden nukleon připadá </w:t>
      </w:r>
      <m:oMath>
        <m:r>
          <w:rPr>
            <w:rFonts w:ascii="Cambria Math"/>
          </w:rPr>
          <m:t>ε=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E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=1,2.1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12</m:t>
            </m:r>
          </m:sup>
        </m:sSup>
        <m:r>
          <m:rPr>
            <m:sty m:val="p"/>
          </m:rPr>
          <w:rPr>
            <w:rFonts w:ascii="Cambria Math"/>
          </w:rPr>
          <m:t>J</m:t>
        </m:r>
        <m:r>
          <w:rPr>
            <w:rFonts w:ascii="Cambria Math"/>
          </w:rPr>
          <m:t xml:space="preserve">=7,5 </m:t>
        </m:r>
        <m:r>
          <m:rPr>
            <m:nor/>
          </m:rPr>
          <w:rPr>
            <w:rFonts w:ascii="Cambria Math"/>
          </w:rPr>
          <m:t>MeV</m:t>
        </m:r>
      </m:oMath>
      <w:r w:rsidR="0071043E">
        <w:t>.</w:t>
      </w:r>
    </w:p>
    <w:p w14:paraId="6FE52F08" w14:textId="66ED01FC" w:rsidR="0071043E" w:rsidRDefault="0071043E" w:rsidP="0053780C">
      <w:pPr>
        <w:spacing w:after="240"/>
      </w:pPr>
      <w:r>
        <w:t>Vazebn</w:t>
      </w:r>
      <w:r w:rsidR="00AC730F">
        <w:t>í</w:t>
      </w:r>
      <w:r>
        <w:t xml:space="preserve"> energie připadající na jeden nukleon u různých izotopů je uvedena v následujícím grafu. Z grafu vyplývá, že nejlépe jsou vázány izotopy v okolí železa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24</m:t>
            </m:r>
          </m:sub>
          <m:sup>
            <m:r>
              <w:rPr>
                <w:rFonts w:ascii="Cambria Math"/>
              </w:rPr>
              <m:t>56</m:t>
            </m:r>
          </m:sup>
          <m:e>
            <m:r>
              <w:rPr>
                <w:rFonts w:ascii="Cambria Math"/>
              </w:rPr>
              <m:t>F</m:t>
            </m:r>
          </m:e>
        </m:sPre>
        <m:r>
          <w:rPr>
            <w:rFonts w:ascii="Cambria Math"/>
          </w:rPr>
          <m:t>e</m:t>
        </m:r>
      </m:oMath>
      <w:r>
        <w:t>, méně jsou vázány nukleony v jádrech těžkých prvků (na konci grafu) a vůbec nejméně některé lehké izotopy (na začátku grafu). Z toho vychází dvě cesty, jakými lze získat energii př</w:t>
      </w:r>
      <w:r w:rsidR="00AC730F">
        <w:t>eměnou určitých izotopů v jiné.</w:t>
      </w:r>
    </w:p>
    <w:p w14:paraId="464A40B7" w14:textId="77777777" w:rsidR="00AC730F" w:rsidRDefault="00544392" w:rsidP="0053780C">
      <w:pPr>
        <w:jc w:val="center"/>
      </w:pPr>
      <w:r>
        <w:rPr>
          <w:noProof/>
        </w:rPr>
        <w:drawing>
          <wp:inline distT="0" distB="0" distL="0" distR="0" wp14:anchorId="6B90E5E3" wp14:editId="75FC0977">
            <wp:extent cx="3743960" cy="2810517"/>
            <wp:effectExtent l="0" t="0" r="8890" b="8890"/>
            <wp:docPr id="5" name="obrázek 5" descr="vazebna ener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zebna energ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44" cy="282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9A4EE" w14:textId="660950AF" w:rsidR="004C55B8" w:rsidRDefault="004C55B8" w:rsidP="004C55B8">
      <w:pPr>
        <w:pStyle w:val="Bezmezer"/>
      </w:pPr>
      <w:hyperlink r:id="rId7" w:history="1">
        <w:r w:rsidRPr="00F31481">
          <w:rPr>
            <w:rStyle w:val="Hypertextovodkaz"/>
          </w:rPr>
          <w:t>https://www.researchgate.net/figure/Nuclear-binding-energy-per-nucleon_tbl1_226295927</w:t>
        </w:r>
      </w:hyperlink>
      <w:bookmarkStart w:id="2" w:name="_GoBack"/>
      <w:bookmarkEnd w:id="2"/>
    </w:p>
    <w:p w14:paraId="29A17B3B" w14:textId="77777777" w:rsidR="00BF27C8" w:rsidRDefault="00CC0B26" w:rsidP="00BF27C8">
      <w:pPr>
        <w:pStyle w:val="Nadpis3"/>
      </w:pPr>
      <w:bookmarkStart w:id="3" w:name="_Toc211009954"/>
      <w:r>
        <w:br w:type="page"/>
      </w:r>
      <w:r w:rsidR="00BF27C8">
        <w:lastRenderedPageBreak/>
        <w:t>Štěpná reakce</w:t>
      </w:r>
      <w:bookmarkEnd w:id="3"/>
    </w:p>
    <w:p w14:paraId="33015C9A" w14:textId="666D71D4" w:rsidR="008356BE" w:rsidRDefault="0071043E" w:rsidP="00E819DD">
      <w:r>
        <w:t xml:space="preserve">První cesta je rozdělení </w:t>
      </w:r>
      <w:r w:rsidR="008356BE">
        <w:t xml:space="preserve">(rozštěpení) </w:t>
      </w:r>
      <w:r>
        <w:t xml:space="preserve">jádra těžkého prvku (například uranu) na dvě lépe vázaná jádra (ve středu grafu). Příkladem jsou reakce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235</m:t>
            </m:r>
          </m:sup>
          <m:e>
            <m:r>
              <w:rPr>
                <w:rFonts w:ascii="Cambria Math" w:hAnsi="Cambria Math"/>
              </w:rPr>
              <m:t>U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56</m:t>
            </m:r>
          </m:sub>
          <m:sup>
            <m:r>
              <w:rPr>
                <w:rFonts w:ascii="Cambria Math" w:hAnsi="Cambria Math"/>
              </w:rPr>
              <m:t>144</m:t>
            </m:r>
          </m:sup>
          <m:e>
            <m:r>
              <w:rPr>
                <w:rFonts w:ascii="Cambria Math" w:hAnsi="Cambria Math"/>
              </w:rPr>
              <m:t>B</m:t>
            </m:r>
          </m:e>
        </m:sPre>
        <m:r>
          <w:rPr>
            <w:rFonts w:ascii="Cambria Math" w:hAnsi="Cambria Math"/>
          </w:rPr>
          <m:t>a+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36</m:t>
            </m:r>
          </m:sub>
          <m:sup>
            <m:r>
              <w:rPr>
                <w:rFonts w:ascii="Cambria Math" w:hAnsi="Cambria Math"/>
              </w:rPr>
              <m:t>89</m:t>
            </m:r>
          </m:sup>
          <m:e>
            <m:r>
              <w:rPr>
                <w:rFonts w:ascii="Cambria Math" w:hAnsi="Cambria Math"/>
              </w:rPr>
              <m:t>K</m:t>
            </m:r>
          </m:e>
        </m:sPre>
        <m:r>
          <w:rPr>
            <w:rFonts w:ascii="Cambria Math" w:hAnsi="Cambria Math"/>
          </w:rPr>
          <m:t>r+3⋅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>+energie</m:t>
        </m:r>
      </m:oMath>
      <w:r w:rsidR="008356BE">
        <w:t xml:space="preserve"> nebo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n</m:t>
            </m:r>
          </m:e>
        </m:sPre>
        <m:r>
          <w:rPr>
            <w:rFonts w:asci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92</m:t>
            </m:r>
          </m:sub>
          <m:sup>
            <m:r>
              <w:rPr>
                <w:rFonts w:ascii="Cambria Math"/>
              </w:rPr>
              <m:t>235</m:t>
            </m:r>
          </m:sup>
          <m:e>
            <m:r>
              <w:rPr>
                <w:rFonts w:ascii="Cambria Math"/>
              </w:rPr>
              <m:t>U</m:t>
            </m:r>
          </m:e>
        </m:sPre>
        <m:r>
          <w:rPr>
            <w:rFonts w:asci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42</m:t>
            </m:r>
          </m:sub>
          <m:sup>
            <m:r>
              <w:rPr>
                <w:rFonts w:ascii="Cambria Math"/>
              </w:rPr>
              <m:t>95</m:t>
            </m:r>
          </m:sup>
          <m:e>
            <m:r>
              <w:rPr>
                <w:rFonts w:ascii="Cambria Math"/>
              </w:rPr>
              <m:t>M</m:t>
            </m:r>
          </m:e>
        </m:sPre>
        <m:r>
          <w:rPr>
            <w:rFonts w:ascii="Cambria Math"/>
          </w:rPr>
          <m:t>o+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57</m:t>
            </m:r>
          </m:sub>
          <m:sup>
            <m:r>
              <w:rPr>
                <w:rFonts w:ascii="Cambria Math"/>
              </w:rPr>
              <m:t>139</m:t>
            </m:r>
          </m:sup>
          <m:e>
            <m:r>
              <w:rPr>
                <w:rFonts w:ascii="Cambria Math"/>
              </w:rPr>
              <m:t>L</m:t>
            </m:r>
          </m:e>
        </m:sPre>
        <m:r>
          <w:rPr>
            <w:rFonts w:ascii="Cambria Math"/>
          </w:rPr>
          <m:t>a+2</m:t>
        </m:r>
        <m:r>
          <w:rPr>
            <w:rFonts w:ascii="Cambria Math" w:hAnsi="Cambria Math" w:cs="Cambria Math"/>
          </w:rPr>
          <m:t>⋅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n</m:t>
            </m:r>
          </m:e>
        </m:sPre>
        <m:r>
          <w:rPr>
            <w:rFonts w:ascii="Cambria Math"/>
          </w:rPr>
          <m:t>+7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0</m:t>
            </m:r>
          </m:sup>
          <m:e>
            <m:r>
              <w:rPr>
                <w:rFonts w:ascii="Cambria Math"/>
              </w:rPr>
              <m:t>e</m:t>
            </m:r>
          </m:e>
        </m:sPre>
        <m:r>
          <w:rPr>
            <w:rFonts w:ascii="Cambria Math"/>
          </w:rPr>
          <m:t>+energie</m:t>
        </m:r>
      </m:oMath>
      <w:r w:rsidR="008356BE">
        <w:t xml:space="preserve">. </w:t>
      </w:r>
      <w:r>
        <w:t xml:space="preserve">To je klasická cesta využívaná v současných jaderných elektrárnách. </w:t>
      </w:r>
      <w:r w:rsidR="008356BE">
        <w:t>Jejím největším problémem je, že produkty probíhajících reakcí jsou značně radioaktivní a je třeba je po extrémně dlouhou dobu skladovat odděleně od životního prostředí.</w:t>
      </w:r>
    </w:p>
    <w:p w14:paraId="564A5570" w14:textId="77777777" w:rsidR="00CC0B26" w:rsidRDefault="00544392" w:rsidP="0053780C">
      <w:pPr>
        <w:jc w:val="center"/>
      </w:pPr>
      <w:r>
        <w:rPr>
          <w:noProof/>
        </w:rPr>
        <w:drawing>
          <wp:inline distT="0" distB="0" distL="0" distR="0" wp14:anchorId="2FBFC34E" wp14:editId="3DF46E41">
            <wp:extent cx="4438650" cy="2950302"/>
            <wp:effectExtent l="0" t="0" r="0" b="2540"/>
            <wp:docPr id="50" name="obrázek 50" descr="retezova rea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etezova reak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178" cy="295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8D30" w14:textId="77777777" w:rsidR="00BF27C8" w:rsidRDefault="00BF27C8" w:rsidP="00BF27C8">
      <w:pPr>
        <w:pStyle w:val="Nadpis3"/>
      </w:pPr>
      <w:bookmarkStart w:id="4" w:name="_Toc211009955"/>
      <w:r>
        <w:t>Termonukleární reakce</w:t>
      </w:r>
      <w:bookmarkEnd w:id="4"/>
    </w:p>
    <w:p w14:paraId="68817308" w14:textId="55E60873" w:rsidR="00A32706" w:rsidRDefault="00544392" w:rsidP="00E819DD">
      <w:r>
        <w:rPr>
          <w:noProof/>
        </w:rPr>
        <w:drawing>
          <wp:anchor distT="0" distB="0" distL="114300" distR="114300" simplePos="0" relativeHeight="251657728" behindDoc="1" locked="0" layoutInCell="1" allowOverlap="1" wp14:anchorId="257C6776" wp14:editId="3099DB81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2383790" cy="2359660"/>
            <wp:effectExtent l="0" t="0" r="0" b="0"/>
            <wp:wrapSquare wrapText="bothSides"/>
            <wp:docPr id="20" name="obrázek 20" descr="http://upload.wikimedia.org/wikipedia/commons/thumb/a/aa/D-t-fusion.png/250px-D-t-fusion.png">
              <a:hlinkClick xmlns:a="http://schemas.openxmlformats.org/drawingml/2006/main" r:id="rId9" tooltip="&quot;Schematické znázornění fúze jádra tritia a deuter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thumb/a/aa/D-t-fusion.png/250px-D-t-fusion.png">
                      <a:hlinkClick r:id="rId9" tooltip="&quot;Schematické znázornění fúze jádra tritia a deuter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BE">
        <w:t xml:space="preserve">Druhá cesta </w:t>
      </w:r>
      <w:r w:rsidR="00B07DA1">
        <w:t>je tzv. termonukleární reakce. Jde o</w:t>
      </w:r>
      <w:r w:rsidR="008356BE">
        <w:t xml:space="preserve"> sloučení (syntéz</w:t>
      </w:r>
      <w:r w:rsidR="00B07DA1">
        <w:t>u</w:t>
      </w:r>
      <w:r w:rsidR="008356BE">
        <w:t>) vhodných lehkých jader (</w:t>
      </w:r>
      <w:r w:rsidR="00B07DA1">
        <w:t xml:space="preserve">např. </w:t>
      </w:r>
      <w:r w:rsidR="008356BE">
        <w:t xml:space="preserve">deuteria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  <m:e>
            <m:r>
              <w:rPr>
                <w:rFonts w:ascii="Cambria Math"/>
              </w:rPr>
              <m:t>H</m:t>
            </m:r>
          </m:e>
        </m:sPre>
      </m:oMath>
      <w:r w:rsidR="008356BE">
        <w:t xml:space="preserve">a tritia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="008356BE">
        <w:t xml:space="preserve">) a vytvoření dobře vázaného jádra hélia. Příklady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e+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>+17,6</m:t>
        </m:r>
        <m:r>
          <m:rPr>
            <m:nor/>
          </m:rPr>
          <w:rPr>
            <w:rFonts w:ascii="Cambria Math" w:hAnsi="Cambria Math"/>
          </w:rPr>
          <m:t>MeV</m:t>
        </m:r>
      </m:oMath>
      <w:r w:rsidR="00B07DA1">
        <w:t xml:space="preserve">nebo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H</m:t>
            </m:r>
          </m:e>
        </m:sPre>
        <m:r>
          <w:rPr>
            <w:rFonts w:asci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3</m:t>
            </m:r>
          </m:sup>
          <m:e>
            <m:r>
              <w:rPr>
                <w:rFonts w:ascii="Cambria Math"/>
              </w:rPr>
              <m:t>H</m:t>
            </m:r>
          </m:e>
        </m:sPre>
        <m:r>
          <w:rPr>
            <w:rFonts w:asci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4</m:t>
            </m:r>
          </m:sup>
          <m:e>
            <m:r>
              <w:rPr>
                <w:rFonts w:ascii="Cambria Math"/>
              </w:rPr>
              <m:t>H</m:t>
            </m:r>
          </m:e>
        </m:sPre>
        <m:r>
          <w:rPr>
            <w:rFonts w:ascii="Cambria Math"/>
          </w:rPr>
          <m:t>e+10,8</m:t>
        </m:r>
        <m:r>
          <m:rPr>
            <m:nor/>
          </m:rPr>
          <w:rPr>
            <w:rFonts w:ascii="Cambria Math"/>
          </w:rPr>
          <m:t>MeV</m:t>
        </m:r>
      </m:oMath>
      <w:r w:rsidR="00B07DA1">
        <w:t xml:space="preserve">nebo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  <m:e>
            <m:r>
              <w:rPr>
                <w:rFonts w:ascii="Cambria Math"/>
              </w:rPr>
              <m:t>H</m:t>
            </m:r>
          </m:e>
        </m:sPre>
        <m:r>
          <w:rPr>
            <w:rFonts w:asci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3</m:t>
            </m:r>
          </m:sub>
          <m:sup>
            <m:r>
              <w:rPr>
                <w:rFonts w:ascii="Cambria Math"/>
              </w:rPr>
              <m:t>6</m:t>
            </m:r>
          </m:sup>
          <m:e>
            <m:r>
              <w:rPr>
                <w:rFonts w:ascii="Cambria Math"/>
              </w:rPr>
              <m:t>L</m:t>
            </m:r>
          </m:e>
        </m:sPre>
        <m:r>
          <w:rPr>
            <w:rFonts w:ascii="Cambria Math"/>
          </w:rPr>
          <m:t>i</m:t>
        </m:r>
        <m:r>
          <w:rPr>
            <w:rFonts w:ascii="Cambria Math"/>
          </w:rPr>
          <m:t>→</m:t>
        </m:r>
        <m:r>
          <w:rPr>
            <w:rFonts w:ascii="Cambria Math"/>
          </w:rPr>
          <m:t>2</m:t>
        </m:r>
        <m:r>
          <w:rPr>
            <w:rFonts w:ascii="Cambria Math" w:hAnsi="Cambria Math" w:cs="Cambria Math"/>
          </w:rPr>
          <m:t>⋅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4</m:t>
            </m:r>
          </m:sup>
          <m:e>
            <m:r>
              <w:rPr>
                <w:rFonts w:ascii="Cambria Math"/>
              </w:rPr>
              <m:t>H</m:t>
            </m:r>
          </m:e>
        </m:sPre>
        <m:r>
          <w:rPr>
            <w:rFonts w:ascii="Cambria Math"/>
          </w:rPr>
          <m:t>e+22,36</m:t>
        </m:r>
        <m:r>
          <m:rPr>
            <m:nor/>
          </m:rPr>
          <w:rPr>
            <w:rFonts w:ascii="Cambria Math"/>
          </w:rPr>
          <m:t>MeV</m:t>
        </m:r>
      </m:oMath>
      <w:r w:rsidR="00B07DA1">
        <w:t xml:space="preserve">. K zahájení takových reakcí je však třeba vytvořit mimořádné podmínky (extrémní teplota a tlak) pro překonání odpudivých elektrických sil působících mezi jádry. Takové podmínky existují v nitru Slunce a ostatních hvězd, kde termonukleární reakce probíhají. Na Zemi se termonukleární rekci v plné síle podařilo uskutečnit jen ve formě výbuchu vodíkové bomby. Počáteční podmínky zde byly zajištěny výbuchem klasické atomové bomby pracující na principu štěpné reakce. Již mnoho let, avšak zatím jen s malými </w:t>
      </w:r>
      <w:r w:rsidR="00A32706">
        <w:t xml:space="preserve">úspěchy, probíhá výzkum směřující k ovládnutí termonukleární reakce a jejího využití k výrobě energie. Termonukleární reakce je ve srovnání se štěpnou reakcí efektivnější (z jednoho kilogramu paliva se uvolní více energie). Získání paliva (např. z mořské vody) by bylo jednodušší než současná těžba a obohacování uranu. Samotná reakce je provázena jaderným zářením, které by muselo být odstíněno, podobně jako v současných jaderných elektrárnách. Produkty reakcí však radioaktivní nejsou, což představuje oproti štěpení </w:t>
      </w:r>
      <w:r w:rsidR="00496404">
        <w:t xml:space="preserve">další </w:t>
      </w:r>
      <w:r w:rsidR="00A32706">
        <w:t xml:space="preserve">obrovskou výhodu.  </w:t>
      </w:r>
    </w:p>
    <w:p w14:paraId="4926D8D7" w14:textId="77777777" w:rsidR="00A32706" w:rsidRDefault="003B53F0" w:rsidP="00704443">
      <w:pPr>
        <w:pStyle w:val="Nadpis3"/>
      </w:pPr>
      <w:bookmarkStart w:id="5" w:name="_Toc211009956"/>
      <w:r>
        <w:t>Hlavní druhy jaderného</w:t>
      </w:r>
      <w:r w:rsidR="00704443">
        <w:t xml:space="preserve"> záření</w:t>
      </w:r>
      <w:bookmarkEnd w:id="5"/>
      <w:r w:rsidR="00704443">
        <w:t xml:space="preserve"> </w:t>
      </w:r>
    </w:p>
    <w:p w14:paraId="72598F43" w14:textId="3C2C0850" w:rsidR="003B53F0" w:rsidRDefault="003B53F0" w:rsidP="00E819DD">
      <w:r>
        <w:t xml:space="preserve">Záření alfa </w:t>
      </w:r>
      <w:r w:rsidR="00704443">
        <w:t xml:space="preserve">α je proud heliových jader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e</m:t>
        </m:r>
      </m:oMath>
      <w:r w:rsidR="00704443">
        <w:t xml:space="preserve">. Příkladem je rozpad radia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88</m:t>
            </m:r>
          </m:sub>
          <m:sup>
            <m:r>
              <w:rPr>
                <w:rFonts w:ascii="Cambria Math" w:hAnsi="Cambria Math"/>
              </w:rPr>
              <m:t>226</m:t>
            </m:r>
          </m:sup>
          <m:e>
            <m:r>
              <w:rPr>
                <w:rFonts w:ascii="Cambria Math" w:hAnsi="Cambria Math"/>
              </w:rPr>
              <m:t>R</m:t>
            </m:r>
          </m:e>
        </m:sPre>
        <m:r>
          <w:rPr>
            <w:rFonts w:ascii="Cambria Math" w:hAnsi="Cambria Math"/>
          </w:rPr>
          <m:t>a→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86</m:t>
            </m:r>
          </m:sub>
          <m:sup>
            <m:r>
              <w:rPr>
                <w:rFonts w:ascii="Cambria Math" w:hAnsi="Cambria Math"/>
              </w:rPr>
              <m:t>222</m:t>
            </m:r>
          </m:sup>
          <m:e>
            <m:r>
              <w:rPr>
                <w:rFonts w:ascii="Cambria Math" w:hAnsi="Cambria Math"/>
              </w:rPr>
              <m:t>R</m:t>
            </m:r>
          </m:e>
        </m:sPre>
        <m:r>
          <w:rPr>
            <w:rFonts w:ascii="Cambria Math" w:hAnsi="Cambria Math"/>
          </w:rPr>
          <m:t>n+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e</m:t>
        </m:r>
      </m:oMath>
      <w:r w:rsidR="00704443">
        <w:t xml:space="preserve"> a následně radonu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86</m:t>
            </m:r>
          </m:sub>
          <m:sup>
            <m:r>
              <w:rPr>
                <w:rFonts w:ascii="Cambria Math"/>
              </w:rPr>
              <m:t>222</m:t>
            </m:r>
          </m:sup>
          <m:e>
            <m:r>
              <w:rPr>
                <w:rFonts w:ascii="Cambria Math"/>
              </w:rPr>
              <m:t>R</m:t>
            </m:r>
          </m:e>
        </m:sPre>
        <m:r>
          <w:rPr>
            <w:rFonts w:ascii="Cambria Math"/>
          </w:rPr>
          <m:t>n</m:t>
        </m:r>
        <m:r>
          <w:rPr>
            <w:rFonts w:asci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84</m:t>
            </m:r>
          </m:sub>
          <m:sup>
            <m:r>
              <w:rPr>
                <w:rFonts w:ascii="Cambria Math"/>
              </w:rPr>
              <m:t>218</m:t>
            </m:r>
          </m:sup>
          <m:e>
            <m:r>
              <w:rPr>
                <w:rFonts w:ascii="Cambria Math"/>
              </w:rPr>
              <m:t>P</m:t>
            </m:r>
          </m:e>
        </m:sPre>
        <m:r>
          <w:rPr>
            <w:rFonts w:ascii="Cambria Math"/>
          </w:rPr>
          <m:t>o+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4</m:t>
            </m:r>
          </m:sup>
          <m:e>
            <m:r>
              <w:rPr>
                <w:rFonts w:ascii="Cambria Math"/>
              </w:rPr>
              <m:t>H</m:t>
            </m:r>
          </m:e>
        </m:sPre>
        <m:r>
          <w:rPr>
            <w:rFonts w:ascii="Cambria Math"/>
          </w:rPr>
          <m:t>e</m:t>
        </m:r>
      </m:oMath>
      <w:r w:rsidR="00693904">
        <w:t>.</w:t>
      </w:r>
    </w:p>
    <w:p w14:paraId="70D9F167" w14:textId="577AAC6D" w:rsidR="00704443" w:rsidRDefault="00704443" w:rsidP="00E819DD">
      <w:r>
        <w:t xml:space="preserve">Záření beta β je proud elektronů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e</m:t>
            </m:r>
          </m:e>
        </m:sPre>
      </m:oMath>
      <w:r w:rsidR="00BF27C8">
        <w:t xml:space="preserve">. Příkladem je reakce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e</m:t>
            </m:r>
          </m:e>
        </m:sPre>
      </m:oMath>
      <w:r w:rsidR="00693904">
        <w:t xml:space="preserve"> nebo produkce plutonia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n</m:t>
            </m:r>
          </m:e>
        </m:sPre>
        <m:r>
          <w:rPr>
            <w:rFonts w:asci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92</m:t>
            </m:r>
          </m:sub>
          <m:sup>
            <m:r>
              <w:rPr>
                <w:rFonts w:ascii="Cambria Math"/>
              </w:rPr>
              <m:t>238</m:t>
            </m:r>
          </m:sup>
          <m:e>
            <m:r>
              <w:rPr>
                <w:rFonts w:ascii="Cambria Math"/>
              </w:rPr>
              <m:t>U</m:t>
            </m:r>
          </m:e>
        </m:sPre>
        <m:r>
          <w:rPr>
            <w:rFonts w:asci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94</m:t>
            </m:r>
          </m:sub>
          <m:sup>
            <m:r>
              <w:rPr>
                <w:rFonts w:ascii="Cambria Math"/>
              </w:rPr>
              <m:t>239</m:t>
            </m:r>
          </m:sup>
          <m:e>
            <m:r>
              <w:rPr>
                <w:rFonts w:ascii="Cambria Math"/>
              </w:rPr>
              <m:t>P</m:t>
            </m:r>
          </m:e>
        </m:sPre>
        <m:r>
          <w:rPr>
            <w:rFonts w:ascii="Cambria Math"/>
          </w:rPr>
          <m:t>u+2</m:t>
        </m:r>
        <m:r>
          <w:rPr>
            <w:rFonts w:ascii="Cambria Math" w:hAnsi="Cambria Math" w:cs="Cambria Math"/>
          </w:rPr>
          <m:t>⋅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0</m:t>
            </m:r>
          </m:sup>
          <m:e>
            <m:r>
              <w:rPr>
                <w:rFonts w:ascii="Cambria Math"/>
              </w:rPr>
              <m:t>e</m:t>
            </m:r>
          </m:e>
        </m:sPre>
        <m:r>
          <w:rPr>
            <w:rFonts w:ascii="Cambria Math"/>
          </w:rPr>
          <m:t>+2</m:t>
        </m:r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ν</m:t>
            </m:r>
          </m:e>
          <m:sub>
            <m:r>
              <w:rPr>
                <w:rFonts w:ascii="Cambria Math"/>
              </w:rPr>
              <m:t>e</m:t>
            </m:r>
          </m:sub>
        </m:sSub>
      </m:oMath>
      <w:r w:rsidR="00693904">
        <w:t>.</w:t>
      </w:r>
      <w:r w:rsidR="00BF27C8">
        <w:t xml:space="preserve"> </w:t>
      </w:r>
    </w:p>
    <w:p w14:paraId="740EE431" w14:textId="7DC49528" w:rsidR="00704443" w:rsidRDefault="00704443" w:rsidP="00E819DD">
      <w:r>
        <w:t xml:space="preserve">Záření </w:t>
      </w:r>
      <w:r w:rsidRPr="00BE5C22">
        <w:t>beta β</w:t>
      </w:r>
      <w:r w:rsidRPr="00BE5C22">
        <w:rPr>
          <w:vertAlign w:val="superscript"/>
        </w:rPr>
        <w:t>+</w:t>
      </w:r>
      <w:r w:rsidRPr="00BE5C22">
        <w:t xml:space="preserve"> je</w:t>
      </w:r>
      <w:r>
        <w:t xml:space="preserve"> proud pozitronů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+1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e</m:t>
            </m:r>
          </m:e>
        </m:sPre>
      </m:oMath>
      <w:r w:rsidR="00BF27C8">
        <w:t xml:space="preserve">. Příkladem je rozpad protonu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p</m:t>
            </m:r>
          </m:e>
        </m:sPre>
        <m:r>
          <w:rPr>
            <w:rFonts w:asci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n</m:t>
            </m:r>
          </m:e>
        </m:sPre>
        <m:r>
          <w:rPr>
            <w:rFonts w:asci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0</m:t>
            </m:r>
          </m:sup>
          <m:e>
            <m:r>
              <w:rPr>
                <w:rFonts w:ascii="Cambria Math"/>
              </w:rPr>
              <m:t>e</m:t>
            </m:r>
          </m:e>
        </m:sPre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ν</m:t>
            </m:r>
          </m:e>
          <m:sub>
            <m:r>
              <w:rPr>
                <w:rFonts w:ascii="Cambria Math"/>
              </w:rPr>
              <m:t>e</m:t>
            </m:r>
          </m:sub>
        </m:sSub>
      </m:oMath>
      <w:r w:rsidR="00693904">
        <w:t>.</w:t>
      </w:r>
    </w:p>
    <w:p w14:paraId="7A551BAA" w14:textId="77777777" w:rsidR="008356BE" w:rsidRDefault="00704443" w:rsidP="00B23E6F">
      <w:r>
        <w:lastRenderedPageBreak/>
        <w:t>Záření gama γ je proud vysoce energetických fotonů nesoucích energii, kterou jádro uvolnilo při přechodu z excitovaného stavu do stavu s nižší energií.</w:t>
      </w:r>
    </w:p>
    <w:p w14:paraId="2E13504E" w14:textId="54740A0B" w:rsidR="00704443" w:rsidRDefault="00704443" w:rsidP="00E819DD">
      <w:r>
        <w:t xml:space="preserve">Neutronové záření je proud neutronů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n</m:t>
            </m:r>
          </m:e>
        </m:sPre>
      </m:oMath>
      <w:r w:rsidR="00BF27C8">
        <w:t>. Objevuje se například u štěpných reakcí.</w:t>
      </w:r>
    </w:p>
    <w:p w14:paraId="35FC8A71" w14:textId="77777777" w:rsidR="00BF27C8" w:rsidRDefault="00BF27C8" w:rsidP="00B23E6F"/>
    <w:p w14:paraId="3457DD2E" w14:textId="77777777" w:rsidR="00BF27C8" w:rsidRDefault="00BF27C8" w:rsidP="00B23E6F">
      <w:r>
        <w:t xml:space="preserve">Záření α, β a γ jsou záření radioaktivní, doprovázejí samovolné přeměny jader. Neutronové záření a záření β+ nepatří mezi radioaktivní. Objevují se pouze u reakcí, které byly </w:t>
      </w:r>
      <w:r w:rsidR="00376E0E">
        <w:t xml:space="preserve">uměle </w:t>
      </w:r>
      <w:r>
        <w:t>vyvolány.</w:t>
      </w:r>
    </w:p>
    <w:p w14:paraId="370C9BE6" w14:textId="77777777" w:rsidR="00693904" w:rsidRDefault="00693904" w:rsidP="00693904">
      <w:pPr>
        <w:pStyle w:val="Nadpis3"/>
      </w:pPr>
      <w:bookmarkStart w:id="6" w:name="_Toc211009957"/>
      <w:bookmarkStart w:id="7" w:name="_Hlk159220906"/>
      <w:r>
        <w:t>Časový průběh radioaktivní přeměny</w:t>
      </w:r>
      <w:bookmarkEnd w:id="6"/>
    </w:p>
    <w:p w14:paraId="79C59CF2" w14:textId="30E2A905" w:rsidR="00FB538D" w:rsidRDefault="00693904" w:rsidP="00E819DD">
      <w:r>
        <w:t>Radioaktivita je samovoln</w:t>
      </w:r>
      <w:r w:rsidR="00BB49BF">
        <w:t>á přeměna jader v jiná jádra (jádra s jiným počtem protonů a neutronů, nebo jádra s jinou energií)</w:t>
      </w:r>
      <w:r>
        <w:t xml:space="preserve">. </w:t>
      </w:r>
      <w:r w:rsidR="00DC2148">
        <w:t xml:space="preserve">Příkladem je </w:t>
      </w:r>
      <w:r w:rsidR="00BB49BF">
        <w:t>přeměna</w:t>
      </w:r>
      <w:r w:rsidR="00DC2148"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88</m:t>
            </m:r>
          </m:sub>
          <m:sup>
            <m:r>
              <w:rPr>
                <w:rFonts w:ascii="Cambria Math" w:hAnsi="Cambria Math"/>
              </w:rPr>
              <m:t>226</m:t>
            </m:r>
          </m:sup>
          <m:e>
            <m:r>
              <w:rPr>
                <w:rFonts w:ascii="Cambria Math" w:hAnsi="Cambria Math"/>
              </w:rPr>
              <m:t>R</m:t>
            </m:r>
          </m:e>
        </m:sPre>
        <m:r>
          <w:rPr>
            <w:rFonts w:ascii="Cambria Math" w:hAnsi="Cambria Math"/>
          </w:rPr>
          <m:t>a→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86</m:t>
            </m:r>
          </m:sub>
          <m:sup>
            <m:r>
              <w:rPr>
                <w:rFonts w:ascii="Cambria Math" w:hAnsi="Cambria Math"/>
              </w:rPr>
              <m:t>222</m:t>
            </m:r>
          </m:sup>
          <m:e>
            <m:r>
              <w:rPr>
                <w:rFonts w:ascii="Cambria Math" w:hAnsi="Cambria Math"/>
              </w:rPr>
              <m:t>R</m:t>
            </m:r>
          </m:e>
        </m:sPre>
        <m:r>
          <w:rPr>
            <w:rFonts w:ascii="Cambria Math" w:hAnsi="Cambria Math"/>
          </w:rPr>
          <m:t>n+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e</m:t>
        </m:r>
      </m:oMath>
      <w:r w:rsidR="00DC2148">
        <w:t xml:space="preserve">. </w:t>
      </w:r>
      <w:r>
        <w:t xml:space="preserve">Za čas, který se nazývá poločas </w:t>
      </w:r>
      <w:r w:rsidR="00D4205E">
        <w:t>přeměny</w:t>
      </w:r>
      <w:r w:rsidR="00DC2148">
        <w:t xml:space="preserve"> a značí se </w:t>
      </w:r>
      <w:r w:rsidR="00DC2148" w:rsidRPr="00376E0E">
        <w:rPr>
          <w:i/>
        </w:rPr>
        <w:t>T</w:t>
      </w:r>
      <w:r w:rsidR="00DC2148">
        <w:t xml:space="preserve">, se přemění právě polovina jader. Tento proces může být popsán vztahem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sup>
        </m:sSup>
      </m:oMath>
      <w:r w:rsidR="00DC2148">
        <w:t xml:space="preserve"> nebo</w:t>
      </w:r>
      <w:r w:rsidR="00BB49BF">
        <w:t xml:space="preserve"> vztahem</w:t>
      </w:r>
      <w:r w:rsidR="00DC2148">
        <w:t xml:space="preserve">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-λt</m:t>
            </m:r>
          </m:sup>
        </m:sSup>
      </m:oMath>
      <w:r w:rsidR="00DC2148">
        <w:t>.</w:t>
      </w:r>
      <w:r w:rsidR="00BB49BF">
        <w:t xml:space="preserve"> </w:t>
      </w:r>
      <w:r w:rsidR="00DC2148" w:rsidRPr="00DC2148">
        <w:rPr>
          <w:i/>
        </w:rPr>
        <w:t>N</w:t>
      </w:r>
      <w:r w:rsidR="00DC2148" w:rsidRPr="00DC2148">
        <w:rPr>
          <w:i/>
          <w:vertAlign w:val="subscript"/>
        </w:rPr>
        <w:t>0</w:t>
      </w:r>
      <w:r w:rsidR="00DC2148">
        <w:t xml:space="preserve"> </w:t>
      </w:r>
      <w:r w:rsidR="00BB49BF">
        <w:t xml:space="preserve">je </w:t>
      </w:r>
      <w:r w:rsidR="00DC2148">
        <w:t xml:space="preserve">počet původních jader, </w:t>
      </w:r>
      <w:r w:rsidR="00DC2148" w:rsidRPr="00DC2148">
        <w:rPr>
          <w:i/>
        </w:rPr>
        <w:t>N</w:t>
      </w:r>
      <w:r w:rsidR="00DC2148">
        <w:t xml:space="preserve"> </w:t>
      </w:r>
      <w:r w:rsidR="00BB49BF">
        <w:t xml:space="preserve">je </w:t>
      </w:r>
      <w:r w:rsidR="00DC2148">
        <w:t xml:space="preserve">počet jader v čase </w:t>
      </w:r>
      <w:r w:rsidR="00DC2148" w:rsidRPr="00DC2148">
        <w:rPr>
          <w:i/>
        </w:rPr>
        <w:t>t</w:t>
      </w:r>
      <w:r w:rsidR="00DC2148">
        <w:t xml:space="preserve">, </w:t>
      </w:r>
      <w:r w:rsidR="00DC2148" w:rsidRPr="00DC2148">
        <w:rPr>
          <w:i/>
        </w:rPr>
        <w:t>T</w:t>
      </w:r>
      <w:r w:rsidR="00DC2148">
        <w:t xml:space="preserve"> je poločas </w:t>
      </w:r>
      <w:r w:rsidR="00D4205E">
        <w:t>přeměny</w:t>
      </w:r>
      <w:r w:rsidR="00DC2148">
        <w:t xml:space="preserve"> a </w:t>
      </w:r>
      <w:r w:rsidR="00DC2148" w:rsidRPr="00DC2148">
        <w:rPr>
          <w:i/>
        </w:rPr>
        <w:t>λ</w:t>
      </w:r>
      <w:r w:rsidR="00DC2148">
        <w:t xml:space="preserve"> je </w:t>
      </w:r>
      <w:r w:rsidR="00D4205E">
        <w:t>přeměnová</w:t>
      </w:r>
      <w:r w:rsidR="00DC2148">
        <w:t xml:space="preserve"> konstanta. Snadno se dá dokázat vztah mezi poločasem </w:t>
      </w:r>
      <w:r w:rsidR="00D4205E">
        <w:t>přeměny</w:t>
      </w:r>
      <w:r w:rsidR="00DC2148">
        <w:t xml:space="preserve"> </w:t>
      </w:r>
      <w:r w:rsidR="00DC2148" w:rsidRPr="00FB538D">
        <w:rPr>
          <w:i/>
        </w:rPr>
        <w:t>T</w:t>
      </w:r>
      <w:r w:rsidR="00DC2148">
        <w:t xml:space="preserve"> a </w:t>
      </w:r>
      <w:r w:rsidR="00D4205E">
        <w:t>přeměnovou</w:t>
      </w:r>
      <w:r w:rsidR="00DC2148">
        <w:t xml:space="preserve"> konstantou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FB538D">
        <w:t>. Protože počet je přímo</w:t>
      </w:r>
      <w:r w:rsidR="004E5A57">
        <w:t xml:space="preserve"> </w:t>
      </w:r>
      <w:r w:rsidR="00FB538D">
        <w:t xml:space="preserve">úměrný jejich hmotnosti lze uvedené vztahy přepsat i pro hmotnost ve tvaru </w:t>
      </w:r>
      <m:oMath>
        <m:r>
          <w:rPr>
            <w:rFonts w:ascii="Cambria Math" w:hAnsi="Cambria Math"/>
          </w:rPr>
          <m:t>m=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sup>
        </m:sSup>
      </m:oMath>
      <w:r w:rsidR="00FB538D">
        <w:t xml:space="preserve"> respektive </w:t>
      </w:r>
      <m:oMath>
        <m:r>
          <w:rPr>
            <w:rFonts w:ascii="Cambria Math"/>
          </w:rPr>
          <m:t>m=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λt</m:t>
            </m:r>
          </m:sup>
        </m:sSup>
      </m:oMath>
      <w:r w:rsidR="00FB538D">
        <w:t xml:space="preserve">. Zde je </w:t>
      </w:r>
      <w:r w:rsidR="00FB538D" w:rsidRPr="00FB538D">
        <w:rPr>
          <w:i/>
        </w:rPr>
        <w:t>m</w:t>
      </w:r>
      <w:r w:rsidR="00FB538D" w:rsidRPr="00FB538D">
        <w:rPr>
          <w:i/>
          <w:vertAlign w:val="subscript"/>
        </w:rPr>
        <w:t>0</w:t>
      </w:r>
      <w:r w:rsidR="00FB538D">
        <w:t xml:space="preserve"> původní hmotnost jader a </w:t>
      </w:r>
      <w:r w:rsidR="00FB538D" w:rsidRPr="00FB538D">
        <w:rPr>
          <w:i/>
        </w:rPr>
        <w:t>m</w:t>
      </w:r>
      <w:r w:rsidR="00FB538D">
        <w:t xml:space="preserve"> hmotnost jader v čase </w:t>
      </w:r>
      <w:r w:rsidR="00FB538D" w:rsidRPr="00FB538D">
        <w:rPr>
          <w:i/>
        </w:rPr>
        <w:t>t</w:t>
      </w:r>
      <w:r w:rsidR="00FB538D">
        <w:t xml:space="preserve">. </w:t>
      </w:r>
    </w:p>
    <w:p w14:paraId="2D22DA50" w14:textId="77777777" w:rsidR="004432A5" w:rsidRDefault="004432A5" w:rsidP="00693904"/>
    <w:p w14:paraId="2D1E0635" w14:textId="77777777" w:rsidR="004432A5" w:rsidRPr="004432A5" w:rsidRDefault="004432A5" w:rsidP="00693904">
      <w:pPr>
        <w:rPr>
          <w:b/>
        </w:rPr>
      </w:pPr>
      <w:bookmarkStart w:id="8" w:name="_Hlk159221298"/>
      <w:r w:rsidRPr="004432A5">
        <w:rPr>
          <w:b/>
        </w:rPr>
        <w:t>Úlohy</w:t>
      </w:r>
    </w:p>
    <w:p w14:paraId="73E0DC3E" w14:textId="77777777" w:rsidR="004432A5" w:rsidRDefault="004432A5" w:rsidP="00693904"/>
    <w:p w14:paraId="146E312F" w14:textId="314079A1" w:rsidR="004432A5" w:rsidRDefault="004432A5" w:rsidP="00E819DD">
      <w:pPr>
        <w:numPr>
          <w:ilvl w:val="0"/>
          <w:numId w:val="10"/>
        </w:numPr>
      </w:pPr>
      <w:bookmarkStart w:id="9" w:name="_Toc211009958"/>
      <w:r>
        <w:t xml:space="preserve">Polonium </w: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nor/>
              </m:rPr>
              <w:rPr>
                <w:rFonts w:ascii="Cambria Math" w:hAnsi="Cambria Math"/>
              </w:rPr>
              <m:t>84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210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Po</m:t>
            </m:r>
          </m:e>
        </m:sPre>
      </m:oMath>
      <w:r w:rsidR="00D4205E">
        <w:t xml:space="preserve"> </w:t>
      </w:r>
      <w:r>
        <w:t xml:space="preserve">se rozpadá α rozpadem na olovo </w: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nor/>
              </m:rPr>
              <w:rPr>
                <w:rFonts w:ascii="Cambria Math"/>
              </w:rPr>
              <m:t>82</m:t>
            </m:r>
          </m:sub>
          <m:sup>
            <m:r>
              <m:rPr>
                <m:nor/>
              </m:rPr>
              <w:rPr>
                <w:rFonts w:ascii="Cambria Math"/>
              </w:rPr>
              <m:t>206</m:t>
            </m:r>
          </m:sup>
          <m:e>
            <m:r>
              <m:rPr>
                <m:nor/>
              </m:rPr>
              <w:rPr>
                <w:rFonts w:ascii="Cambria Math"/>
              </w:rPr>
              <m:t>Pb</m:t>
            </m:r>
          </m:e>
        </m:sPre>
      </m:oMath>
      <w:r w:rsidR="00D4205E">
        <w:t xml:space="preserve"> </w:t>
      </w:r>
      <w:r>
        <w:t xml:space="preserve">s poločasem </w:t>
      </w:r>
      <w:r w:rsidR="00D4205E">
        <w:t>přeměny</w:t>
      </w:r>
      <w:r>
        <w:t xml:space="preserve"> 139 dní. Jaká část jeho jader se </w:t>
      </w:r>
      <w:r w:rsidR="00D4205E">
        <w:t>přemění</w:t>
      </w:r>
      <w:r>
        <w:t xml:space="preserve"> za 50 dní?</w:t>
      </w:r>
      <w:r>
        <w:br/>
      </w:r>
      <w:r>
        <w:br/>
        <w:t xml:space="preserve">Výsledek: </w:t>
      </w:r>
      <w:r w:rsidRPr="00666CE4">
        <w:rPr>
          <w:color w:val="FFFFFF"/>
        </w:rPr>
        <w:t>Rozpadne se 22% jader (78% zůstane)</w:t>
      </w:r>
      <w:r>
        <w:rPr>
          <w:color w:val="FFFFFF"/>
        </w:rPr>
        <w:br/>
      </w:r>
    </w:p>
    <w:p w14:paraId="626198E3" w14:textId="677EEB7B" w:rsidR="004432A5" w:rsidRPr="00D9679A" w:rsidRDefault="004432A5" w:rsidP="00E819DD">
      <w:pPr>
        <w:numPr>
          <w:ilvl w:val="0"/>
          <w:numId w:val="10"/>
        </w:numPr>
      </w:pPr>
      <w:r>
        <w:t xml:space="preserve">Izotop </w: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nor/>
              </m:rPr>
              <w:rPr>
                <w:rFonts w:ascii="Cambria Math"/>
              </w:rPr>
              <m:t>88</m:t>
            </m:r>
          </m:sub>
          <m:sup>
            <m:r>
              <m:rPr>
                <m:nor/>
              </m:rPr>
              <w:rPr>
                <w:rFonts w:ascii="Cambria Math"/>
              </w:rPr>
              <m:t>228</m:t>
            </m:r>
          </m:sup>
          <m:e>
            <m:r>
              <m:rPr>
                <m:nor/>
              </m:rPr>
              <w:rPr>
                <w:rFonts w:ascii="Cambria Math"/>
              </w:rPr>
              <m:t>Ra</m:t>
            </m:r>
          </m:e>
        </m:sPre>
      </m:oMath>
      <w:r>
        <w:t xml:space="preserve"> má poločas </w:t>
      </w:r>
      <w:r w:rsidR="00D4205E">
        <w:t>přeměny</w:t>
      </w:r>
      <w:r>
        <w:t xml:space="preserve"> 6,7 let. Jak dlouho trvá, než se rozpadne 99</w:t>
      </w:r>
      <w:r w:rsidR="00B20B2A">
        <w:t xml:space="preserve"> </w:t>
      </w:r>
      <w:r>
        <w:t>% jeho jader?</w:t>
      </w:r>
      <w:r w:rsidRPr="00257C0A">
        <w:t xml:space="preserve"> </w:t>
      </w:r>
      <w:r>
        <w:br/>
      </w:r>
      <w:r>
        <w:br/>
        <w:t xml:space="preserve">Výsledek: </w:t>
      </w:r>
      <w:r w:rsidRPr="00666CE4">
        <w:rPr>
          <w:color w:val="FFFFFF"/>
        </w:rPr>
        <w:t>44,5 roku</w:t>
      </w:r>
    </w:p>
    <w:p w14:paraId="55331AE0" w14:textId="77777777" w:rsidR="004432A5" w:rsidRDefault="004432A5" w:rsidP="004432A5"/>
    <w:p w14:paraId="249AD81F" w14:textId="0D9CF14E" w:rsidR="004432A5" w:rsidRDefault="004432A5" w:rsidP="00E819DD">
      <w:pPr>
        <w:numPr>
          <w:ilvl w:val="0"/>
          <w:numId w:val="10"/>
        </w:numPr>
      </w:pPr>
      <w:r>
        <w:t xml:space="preserve">Bylo zjištěno, že z původního množství izotopu </w: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nor/>
              </m:rPr>
              <w:rPr>
                <w:rFonts w:ascii="Cambria Math"/>
              </w:rPr>
              <m:t>88</m:t>
            </m:r>
          </m:sub>
          <m:sup>
            <m:r>
              <m:rPr>
                <m:nor/>
              </m:rPr>
              <w:rPr>
                <w:rFonts w:ascii="Cambria Math"/>
              </w:rPr>
              <m:t>224</m:t>
            </m:r>
          </m:sup>
          <m:e>
            <m:r>
              <m:rPr>
                <m:nor/>
              </m:rPr>
              <w:rPr>
                <w:rFonts w:ascii="Cambria Math"/>
              </w:rPr>
              <m:t>Ra</m:t>
            </m:r>
          </m:e>
        </m:sPre>
      </m:oMath>
      <w:r w:rsidR="00D4205E">
        <w:t xml:space="preserve"> </w:t>
      </w:r>
      <w:r>
        <w:t>se za 24 hodin rozpadlo 17</w:t>
      </w:r>
      <w:r w:rsidR="00B20B2A">
        <w:t xml:space="preserve"> </w:t>
      </w:r>
      <w:r>
        <w:t xml:space="preserve">% jader. Určete poločas </w:t>
      </w:r>
      <w:r w:rsidR="00D4205E">
        <w:t>přeměny</w:t>
      </w:r>
      <w:r>
        <w:t>.</w:t>
      </w:r>
      <w:r w:rsidRPr="00257C0A">
        <w:t xml:space="preserve"> </w:t>
      </w:r>
      <w:r>
        <w:br/>
      </w:r>
      <w:r>
        <w:br/>
        <w:t xml:space="preserve">Výsledek: </w:t>
      </w:r>
      <w:r w:rsidRPr="00666CE4">
        <w:rPr>
          <w:color w:val="FFFFFF"/>
        </w:rPr>
        <w:t>3,72 dne = 89,3 hodiny</w:t>
      </w:r>
    </w:p>
    <w:bookmarkEnd w:id="8"/>
    <w:p w14:paraId="6361E172" w14:textId="77777777" w:rsidR="00FB538D" w:rsidRDefault="00FB538D" w:rsidP="00FB538D">
      <w:pPr>
        <w:pStyle w:val="Nadpis3"/>
      </w:pPr>
      <w:r>
        <w:t>Aktivita zářiče</w:t>
      </w:r>
      <w:bookmarkEnd w:id="9"/>
    </w:p>
    <w:p w14:paraId="3D12B77E" w14:textId="1C005F16" w:rsidR="00FB538D" w:rsidRPr="00FB538D" w:rsidRDefault="005A7545" w:rsidP="00E819DD">
      <w:r>
        <w:t xml:space="preserve">Aktivita zářiče </w:t>
      </w:r>
      <w:r w:rsidRPr="00376E0E">
        <w:rPr>
          <w:i/>
        </w:rPr>
        <w:t>A</w:t>
      </w:r>
      <w:r>
        <w:t xml:space="preserve"> je počet jader přeměněných za jednotkový čas. Základní jednotkou aktivity je </w:t>
      </w:r>
      <w:r w:rsidR="00BE5C22" w:rsidRPr="00BE5C22">
        <w:t>b</w:t>
      </w:r>
      <w:r w:rsidRPr="00BE5C22">
        <w:t xml:space="preserve">ecquerel, značka Bq (1 přeměna za sekundu). Aktivita radioaktivních látek je přímo úměrná </w:t>
      </w:r>
      <w:r w:rsidR="00D4205E">
        <w:t>přeměnové</w:t>
      </w:r>
      <w:r w:rsidRPr="00BE5C22">
        <w:t xml:space="preserve"> konstantě</w:t>
      </w:r>
      <w:r>
        <w:t xml:space="preserve"> </w:t>
      </w:r>
      <w:r w:rsidRPr="005A7545">
        <w:rPr>
          <w:i/>
        </w:rPr>
        <w:t>λ</w:t>
      </w:r>
      <w:r>
        <w:t xml:space="preserve"> a počtu jader </w:t>
      </w:r>
      <w:r w:rsidRPr="005A7545">
        <w:rPr>
          <w:i/>
        </w:rPr>
        <w:t>N</w:t>
      </w:r>
      <w:r w:rsidR="004432A5">
        <w:rPr>
          <w:i/>
        </w:rPr>
        <w:t>.</w:t>
      </w:r>
      <w:r w:rsidR="004432A5">
        <w:t xml:space="preserve"> Platí </w:t>
      </w:r>
      <m:oMath>
        <m:r>
          <w:rPr>
            <w:rFonts w:ascii="Cambria Math"/>
          </w:rPr>
          <m:t>A= λ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>
        <w:t xml:space="preserve">. Tento vztah lze odvodit ze vztahu pro časový průběh radioaktivní přeměny derivováním. </w:t>
      </w:r>
    </w:p>
    <w:p w14:paraId="121637E4" w14:textId="77777777" w:rsidR="00FB538D" w:rsidRDefault="00FB538D" w:rsidP="00FB538D">
      <w:pPr>
        <w:pStyle w:val="Nadpis3"/>
      </w:pPr>
      <w:bookmarkStart w:id="10" w:name="_Toc211009959"/>
      <w:bookmarkEnd w:id="7"/>
      <w:r>
        <w:t>Užití radioaktivních látek</w:t>
      </w:r>
      <w:bookmarkEnd w:id="10"/>
    </w:p>
    <w:p w14:paraId="796AD481" w14:textId="77777777" w:rsidR="00FB538D" w:rsidRDefault="00FB538D" w:rsidP="00693904">
      <w:r>
        <w:t>Radioaktivní látky nacházejí použití v celé řadě oblastí. Příkladem je medicína (ozařování nádorů), průmysl (defektoskopie), přírodní vědy (značené prvky ve výzkumu koloběhu látek), restaurátorství (ničení škůdců), archeologie (určování stáří předmětů).</w:t>
      </w:r>
    </w:p>
    <w:p w14:paraId="12675F4A" w14:textId="77777777" w:rsidR="005A7545" w:rsidRDefault="005A7545" w:rsidP="00693904"/>
    <w:p w14:paraId="22BF4844" w14:textId="04EA0BE7" w:rsidR="005A7545" w:rsidRDefault="005A7545" w:rsidP="00E819DD">
      <w:r>
        <w:t xml:space="preserve">Příklad: Při studiu starověkého dřevěného předmětu se zjistilo, že specifická radioaktivita izotopu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</m:oMath>
      <w:r>
        <w:t xml:space="preserve">představuje tři pětiny hodnoty obvyklé u čerstvě pokáceného dřeva. </w:t>
      </w:r>
      <w:r w:rsidR="00376E0E">
        <w:t>Poločas rozpadu</w:t>
      </w:r>
      <w:r w:rsidR="00376E0E" w:rsidRPr="00B20B2A"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6</m:t>
            </m:r>
          </m:sub>
          <m:sup>
            <m:r>
              <w:rPr>
                <w:rFonts w:ascii="Cambria Math"/>
              </w:rPr>
              <m:t>14</m:t>
            </m:r>
          </m:sup>
          <m:e>
            <m:r>
              <w:rPr>
                <w:rFonts w:ascii="Cambria Math"/>
              </w:rPr>
              <m:t>C</m:t>
            </m:r>
          </m:e>
        </m:sPre>
      </m:oMath>
      <w:r w:rsidR="00376E0E">
        <w:t xml:space="preserve"> je 5</w:t>
      </w:r>
      <w:r w:rsidR="00F6078B">
        <w:t>730</w:t>
      </w:r>
      <w:r w:rsidR="00376E0E">
        <w:t xml:space="preserve">let. </w:t>
      </w:r>
      <w:r>
        <w:t xml:space="preserve">Určete stáří </w:t>
      </w:r>
      <w:r w:rsidRPr="00BE5C22">
        <w:t>předmětu</w:t>
      </w:r>
      <w:r w:rsidR="00BE5C22" w:rsidRPr="00BE5C22">
        <w:t>.</w:t>
      </w:r>
      <w:r w:rsidRPr="00BE5C22">
        <w:t xml:space="preserve"> [</w:t>
      </w:r>
      <w:r w:rsidR="00BE5C22" w:rsidRPr="00BE5C22">
        <w:t>O</w:t>
      </w:r>
      <w:r w:rsidR="00376E0E" w:rsidRPr="00BE5C22">
        <w:t>dpověď</w:t>
      </w:r>
      <w:r w:rsidR="00BE5C22" w:rsidRPr="00BE5C22">
        <w:t xml:space="preserve">: Předmět je starý cca </w:t>
      </w:r>
      <w:r w:rsidR="00376E0E" w:rsidRPr="00BE5C22">
        <w:t>4</w:t>
      </w:r>
      <w:r w:rsidR="00F6078B">
        <w:t>223</w:t>
      </w:r>
      <w:r w:rsidR="00BE5C22" w:rsidRPr="00BE5C22">
        <w:t xml:space="preserve"> </w:t>
      </w:r>
      <w:r w:rsidRPr="00BE5C22">
        <w:t>let].</w:t>
      </w:r>
    </w:p>
    <w:p w14:paraId="79282972" w14:textId="77777777" w:rsidR="0053780C" w:rsidRDefault="0053780C">
      <w:pPr>
        <w:rPr>
          <w:rFonts w:ascii="Arial" w:hAnsi="Arial" w:cs="Arial"/>
          <w:b/>
          <w:bCs/>
          <w:sz w:val="26"/>
          <w:szCs w:val="26"/>
        </w:rPr>
      </w:pPr>
      <w:bookmarkStart w:id="11" w:name="_Toc211009960"/>
      <w:r>
        <w:br w:type="page"/>
      </w:r>
    </w:p>
    <w:p w14:paraId="1F441CE4" w14:textId="65368F66" w:rsidR="004E224C" w:rsidRDefault="000E447E" w:rsidP="004E224C">
      <w:pPr>
        <w:pStyle w:val="Nadpis3"/>
      </w:pPr>
      <w:r>
        <w:lastRenderedPageBreak/>
        <w:t>Veličiny a jednotky pro měření radioaktivity</w:t>
      </w:r>
      <w:bookmarkEnd w:id="11"/>
    </w:p>
    <w:p w14:paraId="1315158C" w14:textId="67139DB2" w:rsidR="000E447E" w:rsidRPr="00BE5C22" w:rsidRDefault="000E447E" w:rsidP="00693904">
      <w:r w:rsidRPr="00BE5C22">
        <w:t xml:space="preserve">Aktivita </w:t>
      </w:r>
      <w:r w:rsidRPr="00BE5C22">
        <w:rPr>
          <w:i/>
        </w:rPr>
        <w:t>A</w:t>
      </w:r>
      <w:r w:rsidRPr="00BE5C22">
        <w:tab/>
        <w:t xml:space="preserve">becquerel </w:t>
      </w:r>
      <w:r w:rsidRPr="00BE5C22">
        <w:tab/>
        <w:t xml:space="preserve">Bq </w:t>
      </w:r>
      <w:r w:rsidR="0053780C">
        <w:t>=</w:t>
      </w:r>
      <w:r w:rsidRPr="00BE5C22">
        <w:t xml:space="preserve"> 1 přeměna za 1 sekundu</w:t>
      </w:r>
    </w:p>
    <w:p w14:paraId="2D6945B8" w14:textId="4E459B73" w:rsidR="000E447E" w:rsidRDefault="000E447E" w:rsidP="0053780C">
      <w:r w:rsidRPr="00BE5C22">
        <w:tab/>
      </w:r>
      <w:r w:rsidRPr="00BE5C22">
        <w:tab/>
        <w:t>curie</w:t>
      </w:r>
      <w:r w:rsidRPr="00BE5C22">
        <w:tab/>
      </w:r>
      <w:r w:rsidRPr="00BE5C22">
        <w:tab/>
        <w:t>C</w:t>
      </w:r>
      <w:r w:rsidR="00BE5C22" w:rsidRPr="00BE5C22">
        <w:t>i</w:t>
      </w:r>
      <w:r w:rsidR="0053780C">
        <w:t xml:space="preserve"> </w:t>
      </w:r>
      <w:r w:rsidRPr="00BE5C22">
        <w:t>= 3,7.10</w:t>
      </w:r>
      <w:r w:rsidRPr="00BE5C22">
        <w:rPr>
          <w:vertAlign w:val="superscript"/>
        </w:rPr>
        <w:t>10</w:t>
      </w:r>
      <w:r w:rsidRPr="00BE5C22">
        <w:t xml:space="preserve"> Bq</w:t>
      </w:r>
      <w:r w:rsidR="0053780C">
        <w:t xml:space="preserve">      </w:t>
      </w:r>
      <w:r w:rsidRPr="00BE5C22">
        <w:t>(norma pro radon 200</w:t>
      </w:r>
      <w:r w:rsidR="0053780C">
        <w:t xml:space="preserve"> </w:t>
      </w:r>
      <w:r w:rsidRPr="00BE5C22">
        <w:t>Bq/m</w:t>
      </w:r>
      <w:r w:rsidRPr="00BE5C22">
        <w:rPr>
          <w:vertAlign w:val="superscript"/>
        </w:rPr>
        <w:t>3</w:t>
      </w:r>
      <w:r w:rsidRPr="00BE5C22">
        <w:t>)</w:t>
      </w:r>
    </w:p>
    <w:p w14:paraId="3AA45D8A" w14:textId="77777777" w:rsidR="004E224C" w:rsidRDefault="004E224C" w:rsidP="000E447E"/>
    <w:p w14:paraId="4EA54BBA" w14:textId="2413C721" w:rsidR="000E447E" w:rsidRDefault="000E447E" w:rsidP="000E447E">
      <w:r>
        <w:t>Absorbovaná energie – gray Gy – Gy = 1</w:t>
      </w:r>
      <w:r w:rsidR="0053780C">
        <w:t> </w:t>
      </w:r>
      <w:r>
        <w:t>J energie v</w:t>
      </w:r>
      <w:r w:rsidR="0053780C">
        <w:t> </w:t>
      </w:r>
      <w:r>
        <w:t>1</w:t>
      </w:r>
      <w:r w:rsidR="0053780C">
        <w:t> </w:t>
      </w:r>
      <w:r>
        <w:t>kg látky</w:t>
      </w:r>
    </w:p>
    <w:p w14:paraId="3656FB2F" w14:textId="77777777" w:rsidR="004E224C" w:rsidRDefault="004E224C" w:rsidP="000E447E"/>
    <w:p w14:paraId="41EF0108" w14:textId="77777777" w:rsidR="000E447E" w:rsidRDefault="000E447E" w:rsidP="000E447E">
      <w:r>
        <w:t xml:space="preserve">Dávka </w:t>
      </w:r>
      <w:r w:rsidR="006014C7" w:rsidRPr="00BE5C22">
        <w:t>D, j</w:t>
      </w:r>
      <w:r w:rsidR="00BE5C22" w:rsidRPr="00BE5C22">
        <w:t>e</w:t>
      </w:r>
      <w:r w:rsidR="006014C7" w:rsidRPr="00BE5C22">
        <w:t>dnotka je</w:t>
      </w:r>
      <w:r>
        <w:t xml:space="preserve"> sievert Sv</w:t>
      </w:r>
      <w:r w:rsidR="006014C7">
        <w:t>, je absorbovaná energie vynásobená koeficientem podle účinnost záření na organizmus.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</w:tblGrid>
      <w:tr w:rsidR="006014C7" w14:paraId="0A267C14" w14:textId="77777777" w:rsidTr="00072AD4">
        <w:tc>
          <w:tcPr>
            <w:tcW w:w="2988" w:type="dxa"/>
            <w:shd w:val="clear" w:color="auto" w:fill="auto"/>
          </w:tcPr>
          <w:p w14:paraId="09076A46" w14:textId="77777777" w:rsidR="006014C7" w:rsidRDefault="00725242" w:rsidP="000E447E">
            <w:r>
              <w:t>Z</w:t>
            </w:r>
            <w:r w:rsidR="006014C7">
              <w:t>áření</w:t>
            </w:r>
          </w:p>
        </w:tc>
        <w:tc>
          <w:tcPr>
            <w:tcW w:w="1260" w:type="dxa"/>
            <w:shd w:val="clear" w:color="auto" w:fill="auto"/>
          </w:tcPr>
          <w:p w14:paraId="7C84B526" w14:textId="77777777" w:rsidR="006014C7" w:rsidRDefault="006014C7" w:rsidP="000E447E">
            <w:r>
              <w:t>koeficient</w:t>
            </w:r>
          </w:p>
        </w:tc>
      </w:tr>
      <w:tr w:rsidR="006014C7" w14:paraId="047EF32E" w14:textId="77777777" w:rsidTr="00072AD4">
        <w:tc>
          <w:tcPr>
            <w:tcW w:w="2988" w:type="dxa"/>
            <w:shd w:val="clear" w:color="auto" w:fill="auto"/>
          </w:tcPr>
          <w:p w14:paraId="0172B5C1" w14:textId="77777777" w:rsidR="006014C7" w:rsidRDefault="006014C7" w:rsidP="000E447E">
            <w:r>
              <w:t>X, γ</w:t>
            </w:r>
          </w:p>
        </w:tc>
        <w:tc>
          <w:tcPr>
            <w:tcW w:w="1260" w:type="dxa"/>
            <w:shd w:val="clear" w:color="auto" w:fill="auto"/>
          </w:tcPr>
          <w:p w14:paraId="28B36037" w14:textId="77777777" w:rsidR="006014C7" w:rsidRDefault="006014C7" w:rsidP="000E447E">
            <w:r>
              <w:t>1</w:t>
            </w:r>
          </w:p>
        </w:tc>
      </w:tr>
      <w:tr w:rsidR="006014C7" w14:paraId="0B17345A" w14:textId="77777777" w:rsidTr="00072AD4">
        <w:tc>
          <w:tcPr>
            <w:tcW w:w="2988" w:type="dxa"/>
            <w:shd w:val="clear" w:color="auto" w:fill="auto"/>
          </w:tcPr>
          <w:p w14:paraId="1543D87C" w14:textId="77777777" w:rsidR="006014C7" w:rsidRDefault="006014C7" w:rsidP="000E447E">
            <w:r>
              <w:t>elektrony, miony</w:t>
            </w:r>
          </w:p>
        </w:tc>
        <w:tc>
          <w:tcPr>
            <w:tcW w:w="1260" w:type="dxa"/>
            <w:shd w:val="clear" w:color="auto" w:fill="auto"/>
          </w:tcPr>
          <w:p w14:paraId="66D4C1AF" w14:textId="77777777" w:rsidR="006014C7" w:rsidRDefault="006014C7" w:rsidP="000E447E">
            <w:r>
              <w:t>1</w:t>
            </w:r>
          </w:p>
        </w:tc>
      </w:tr>
      <w:tr w:rsidR="006014C7" w14:paraId="40D53B5F" w14:textId="77777777" w:rsidTr="00072AD4">
        <w:tc>
          <w:tcPr>
            <w:tcW w:w="2988" w:type="dxa"/>
            <w:shd w:val="clear" w:color="auto" w:fill="auto"/>
          </w:tcPr>
          <w:p w14:paraId="14400D5B" w14:textId="77777777" w:rsidR="006014C7" w:rsidRDefault="00725242" w:rsidP="000E447E">
            <w:r>
              <w:t>P</w:t>
            </w:r>
            <w:r w:rsidR="006014C7">
              <w:t>rotony</w:t>
            </w:r>
          </w:p>
        </w:tc>
        <w:tc>
          <w:tcPr>
            <w:tcW w:w="1260" w:type="dxa"/>
            <w:shd w:val="clear" w:color="auto" w:fill="auto"/>
          </w:tcPr>
          <w:p w14:paraId="784D196C" w14:textId="77777777" w:rsidR="006014C7" w:rsidRDefault="006014C7" w:rsidP="000E447E">
            <w:r>
              <w:t>5</w:t>
            </w:r>
          </w:p>
        </w:tc>
      </w:tr>
      <w:tr w:rsidR="006014C7" w14:paraId="2D99FD09" w14:textId="77777777" w:rsidTr="00072AD4">
        <w:tc>
          <w:tcPr>
            <w:tcW w:w="2988" w:type="dxa"/>
            <w:shd w:val="clear" w:color="auto" w:fill="auto"/>
          </w:tcPr>
          <w:p w14:paraId="4F537E28" w14:textId="77777777" w:rsidR="006014C7" w:rsidRDefault="006014C7" w:rsidP="000E447E">
            <w:r>
              <w:t>α, těžké částice</w:t>
            </w:r>
          </w:p>
        </w:tc>
        <w:tc>
          <w:tcPr>
            <w:tcW w:w="1260" w:type="dxa"/>
            <w:shd w:val="clear" w:color="auto" w:fill="auto"/>
          </w:tcPr>
          <w:p w14:paraId="511BABC8" w14:textId="77777777" w:rsidR="006014C7" w:rsidRDefault="006014C7" w:rsidP="000E447E">
            <w:r>
              <w:t>20</w:t>
            </w:r>
          </w:p>
        </w:tc>
      </w:tr>
      <w:tr w:rsidR="006014C7" w14:paraId="7A6F6A4E" w14:textId="77777777" w:rsidTr="00072AD4">
        <w:tc>
          <w:tcPr>
            <w:tcW w:w="2988" w:type="dxa"/>
            <w:shd w:val="clear" w:color="auto" w:fill="auto"/>
          </w:tcPr>
          <w:p w14:paraId="078D12E5" w14:textId="77777777" w:rsidR="006014C7" w:rsidRDefault="006014C7" w:rsidP="000E447E">
            <w:r>
              <w:t>neutrony &lt; 10 keV</w:t>
            </w:r>
          </w:p>
        </w:tc>
        <w:tc>
          <w:tcPr>
            <w:tcW w:w="1260" w:type="dxa"/>
            <w:shd w:val="clear" w:color="auto" w:fill="auto"/>
          </w:tcPr>
          <w:p w14:paraId="4A1A9FC0" w14:textId="77777777" w:rsidR="006014C7" w:rsidRDefault="006014C7" w:rsidP="000E447E">
            <w:r>
              <w:t>5</w:t>
            </w:r>
          </w:p>
        </w:tc>
      </w:tr>
      <w:tr w:rsidR="006014C7" w14:paraId="698C454E" w14:textId="77777777" w:rsidTr="00072AD4">
        <w:tc>
          <w:tcPr>
            <w:tcW w:w="2988" w:type="dxa"/>
            <w:shd w:val="clear" w:color="auto" w:fill="auto"/>
          </w:tcPr>
          <w:p w14:paraId="1F4E1F36" w14:textId="77777777" w:rsidR="006014C7" w:rsidRDefault="006014C7" w:rsidP="000E447E">
            <w:r>
              <w:t>neutrony 10-100 keV</w:t>
            </w:r>
          </w:p>
        </w:tc>
        <w:tc>
          <w:tcPr>
            <w:tcW w:w="1260" w:type="dxa"/>
            <w:shd w:val="clear" w:color="auto" w:fill="auto"/>
          </w:tcPr>
          <w:p w14:paraId="13100B40" w14:textId="77777777" w:rsidR="006014C7" w:rsidRDefault="006014C7" w:rsidP="000E447E">
            <w:r>
              <w:t>10</w:t>
            </w:r>
          </w:p>
        </w:tc>
      </w:tr>
      <w:tr w:rsidR="006014C7" w14:paraId="393B8045" w14:textId="77777777" w:rsidTr="00072AD4">
        <w:tc>
          <w:tcPr>
            <w:tcW w:w="2988" w:type="dxa"/>
            <w:shd w:val="clear" w:color="auto" w:fill="auto"/>
          </w:tcPr>
          <w:p w14:paraId="454B9DDF" w14:textId="77777777" w:rsidR="006014C7" w:rsidRDefault="006014C7" w:rsidP="000E447E">
            <w:r>
              <w:t xml:space="preserve">neutrony 100 keV – 2 MeV  </w:t>
            </w:r>
          </w:p>
        </w:tc>
        <w:tc>
          <w:tcPr>
            <w:tcW w:w="1260" w:type="dxa"/>
            <w:shd w:val="clear" w:color="auto" w:fill="auto"/>
          </w:tcPr>
          <w:p w14:paraId="00F45A5E" w14:textId="77777777" w:rsidR="006014C7" w:rsidRDefault="006014C7" w:rsidP="000E447E">
            <w:r>
              <w:t>20</w:t>
            </w:r>
          </w:p>
        </w:tc>
      </w:tr>
      <w:tr w:rsidR="006014C7" w14:paraId="1FFEDE83" w14:textId="77777777" w:rsidTr="00072AD4">
        <w:tc>
          <w:tcPr>
            <w:tcW w:w="2988" w:type="dxa"/>
            <w:shd w:val="clear" w:color="auto" w:fill="auto"/>
          </w:tcPr>
          <w:p w14:paraId="3AB4B2C8" w14:textId="77777777" w:rsidR="006014C7" w:rsidRDefault="006014C7" w:rsidP="000E447E">
            <w:r>
              <w:t>neutrony 2 – 20 MeV</w:t>
            </w:r>
          </w:p>
        </w:tc>
        <w:tc>
          <w:tcPr>
            <w:tcW w:w="1260" w:type="dxa"/>
            <w:shd w:val="clear" w:color="auto" w:fill="auto"/>
          </w:tcPr>
          <w:p w14:paraId="413B6E2F" w14:textId="77777777" w:rsidR="006014C7" w:rsidRDefault="006014C7" w:rsidP="000E447E">
            <w:r>
              <w:t>10</w:t>
            </w:r>
          </w:p>
        </w:tc>
      </w:tr>
      <w:tr w:rsidR="006014C7" w14:paraId="165B5BE8" w14:textId="77777777" w:rsidTr="00072AD4">
        <w:tc>
          <w:tcPr>
            <w:tcW w:w="2988" w:type="dxa"/>
            <w:shd w:val="clear" w:color="auto" w:fill="auto"/>
          </w:tcPr>
          <w:p w14:paraId="0FAB0E7A" w14:textId="77777777" w:rsidR="006014C7" w:rsidRDefault="006014C7" w:rsidP="000E447E">
            <w:r>
              <w:t>neutrony &gt;20 MeV</w:t>
            </w:r>
          </w:p>
        </w:tc>
        <w:tc>
          <w:tcPr>
            <w:tcW w:w="1260" w:type="dxa"/>
            <w:shd w:val="clear" w:color="auto" w:fill="auto"/>
          </w:tcPr>
          <w:p w14:paraId="30570B5A" w14:textId="77777777" w:rsidR="006014C7" w:rsidRDefault="006014C7" w:rsidP="000E447E">
            <w:r>
              <w:t>5</w:t>
            </w:r>
          </w:p>
        </w:tc>
      </w:tr>
    </w:tbl>
    <w:p w14:paraId="49E18F73" w14:textId="77777777" w:rsidR="006014C7" w:rsidRDefault="006014C7" w:rsidP="000E447E"/>
    <w:p w14:paraId="250A9083" w14:textId="368994CD" w:rsidR="006014C7" w:rsidRDefault="006014C7" w:rsidP="000E447E">
      <w:r>
        <w:t xml:space="preserve">Přirozená radioaktivita je u nás </w:t>
      </w:r>
      <w:r w:rsidR="001558BF">
        <w:t xml:space="preserve">do </w:t>
      </w:r>
      <w:r w:rsidR="0053780C">
        <w:t>0,3</w:t>
      </w:r>
      <w:r>
        <w:t xml:space="preserve"> μSv za hodinu, to představuje </w:t>
      </w:r>
      <w:r w:rsidR="001558BF">
        <w:t xml:space="preserve">do </w:t>
      </w:r>
      <w:r w:rsidR="0053780C">
        <w:t>2,</w:t>
      </w:r>
      <w:r w:rsidR="001558BF">
        <w:t>6</w:t>
      </w:r>
      <w:r>
        <w:t xml:space="preserve"> mSv ročně. Z </w:t>
      </w:r>
      <w:r w:rsidRPr="00BE5C22">
        <w:t>lékařských vyšetření dostává obyvatelstvo</w:t>
      </w:r>
      <w:r w:rsidR="001558BF">
        <w:t xml:space="preserve"> průměrně</w:t>
      </w:r>
      <w:r w:rsidRPr="00BE5C22">
        <w:t xml:space="preserve"> 0,</w:t>
      </w:r>
      <w:r w:rsidR="0053780C">
        <w:t>5</w:t>
      </w:r>
      <w:r w:rsidRPr="00BE5C22">
        <w:t xml:space="preserve"> mSv ročně, ze stavebních hmot 1,2 mSv, ostatní 0,2 mSv. Celkem 3 mSv ročně</w:t>
      </w:r>
      <w:r w:rsidR="00BE5C22" w:rsidRPr="00BE5C22">
        <w:t>.</w:t>
      </w:r>
      <w:r w:rsidR="001558BF">
        <w:t xml:space="preserve"> </w:t>
      </w:r>
      <w:r>
        <w:t>Limit pro obyvatelstvo je 5</w:t>
      </w:r>
      <w:r w:rsidR="0053780C">
        <w:t> </w:t>
      </w:r>
      <w:r>
        <w:t>mSv/rok, pro pracovníky se zářením 50</w:t>
      </w:r>
      <w:r w:rsidR="0053780C">
        <w:t> </w:t>
      </w:r>
      <w:r>
        <w:t>mSv/rok</w:t>
      </w:r>
      <w:r w:rsidR="004E224C">
        <w:t>. Smrtelná je dávka 4000-5000 mSv.</w:t>
      </w:r>
    </w:p>
    <w:p w14:paraId="2156C4FD" w14:textId="77777777" w:rsidR="004E224C" w:rsidRDefault="004E224C" w:rsidP="000E447E"/>
    <w:p w14:paraId="18CFD7C2" w14:textId="5A1373CF" w:rsidR="004E224C" w:rsidRDefault="004E224C" w:rsidP="000E447E">
      <w:r>
        <w:t>Ozáření je další veličinou. Jde o celkový náboj iontů vzniklých v tělese po dopadu záření. Jednotkou je C</w:t>
      </w:r>
      <w:r w:rsidR="00A97EB9">
        <w:t>·</w:t>
      </w:r>
      <w:r>
        <w:t>kg</w:t>
      </w:r>
      <w:r>
        <w:rPr>
          <w:vertAlign w:val="superscript"/>
        </w:rPr>
        <w:t>-1</w:t>
      </w:r>
      <w:r w:rsidR="00A97EB9">
        <w:t>.</w:t>
      </w:r>
      <w:r>
        <w:t xml:space="preserve"> Starší jednotkou je rentgen R = 2,6.10</w:t>
      </w:r>
      <w:r>
        <w:rPr>
          <w:vertAlign w:val="superscript"/>
        </w:rPr>
        <w:t>-</w:t>
      </w:r>
      <w:smartTag w:uri="urn:schemas-microsoft-com:office:smarttags" w:element="metricconverter">
        <w:smartTagPr>
          <w:attr w:name="ProductID" w:val="4 C"/>
        </w:smartTagPr>
        <w:r>
          <w:rPr>
            <w:vertAlign w:val="superscript"/>
          </w:rPr>
          <w:t>4</w:t>
        </w:r>
        <w:r>
          <w:t xml:space="preserve"> C</w:t>
        </w:r>
      </w:smartTag>
      <w:r>
        <w:t>.kg</w:t>
      </w:r>
      <w:r>
        <w:rPr>
          <w:vertAlign w:val="superscript"/>
        </w:rPr>
        <w:t>-1</w:t>
      </w:r>
      <w:r>
        <w:t>.</w:t>
      </w:r>
    </w:p>
    <w:p w14:paraId="7894E9A4" w14:textId="77777777" w:rsidR="004E224C" w:rsidRDefault="004E224C" w:rsidP="000E447E">
      <w:r>
        <w:t>Vojenská norma přípustných dávek ozáření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5456"/>
      </w:tblGrid>
      <w:tr w:rsidR="004E224C" w14:paraId="588A57A0" w14:textId="77777777" w:rsidTr="00072AD4">
        <w:tc>
          <w:tcPr>
            <w:tcW w:w="5456" w:type="dxa"/>
            <w:shd w:val="clear" w:color="auto" w:fill="auto"/>
          </w:tcPr>
          <w:p w14:paraId="03D43351" w14:textId="77777777" w:rsidR="004E224C" w:rsidRDefault="004E224C" w:rsidP="000E447E">
            <w:r>
              <w:t>jednorázově nebo do 4 dnů</w:t>
            </w:r>
          </w:p>
        </w:tc>
        <w:tc>
          <w:tcPr>
            <w:tcW w:w="5456" w:type="dxa"/>
            <w:shd w:val="clear" w:color="auto" w:fill="auto"/>
          </w:tcPr>
          <w:p w14:paraId="7EC14BEA" w14:textId="77777777" w:rsidR="004E224C" w:rsidRDefault="004E224C" w:rsidP="000E447E">
            <w:r>
              <w:t>50 R</w:t>
            </w:r>
          </w:p>
        </w:tc>
      </w:tr>
      <w:tr w:rsidR="004E224C" w14:paraId="671CD482" w14:textId="77777777" w:rsidTr="00072AD4">
        <w:tc>
          <w:tcPr>
            <w:tcW w:w="5456" w:type="dxa"/>
            <w:shd w:val="clear" w:color="auto" w:fill="auto"/>
          </w:tcPr>
          <w:p w14:paraId="4E508CA3" w14:textId="77777777" w:rsidR="004E224C" w:rsidRDefault="004E224C" w:rsidP="000E447E">
            <w:r>
              <w:t>do 30 dnů</w:t>
            </w:r>
          </w:p>
        </w:tc>
        <w:tc>
          <w:tcPr>
            <w:tcW w:w="5456" w:type="dxa"/>
            <w:shd w:val="clear" w:color="auto" w:fill="auto"/>
          </w:tcPr>
          <w:p w14:paraId="03301831" w14:textId="77777777" w:rsidR="004E224C" w:rsidRDefault="004E224C" w:rsidP="000E447E">
            <w:r>
              <w:t>100 R</w:t>
            </w:r>
          </w:p>
        </w:tc>
      </w:tr>
      <w:tr w:rsidR="004E224C" w14:paraId="13D40AEC" w14:textId="77777777" w:rsidTr="00072AD4">
        <w:tc>
          <w:tcPr>
            <w:tcW w:w="5456" w:type="dxa"/>
            <w:shd w:val="clear" w:color="auto" w:fill="auto"/>
          </w:tcPr>
          <w:p w14:paraId="58116EB9" w14:textId="77777777" w:rsidR="004E224C" w:rsidRDefault="004E224C" w:rsidP="000E447E">
            <w:r>
              <w:t>do 3 měsíců</w:t>
            </w:r>
          </w:p>
        </w:tc>
        <w:tc>
          <w:tcPr>
            <w:tcW w:w="5456" w:type="dxa"/>
            <w:shd w:val="clear" w:color="auto" w:fill="auto"/>
          </w:tcPr>
          <w:p w14:paraId="2FD1847A" w14:textId="77777777" w:rsidR="004E224C" w:rsidRDefault="004E224C" w:rsidP="000E447E">
            <w:r>
              <w:t>200 R</w:t>
            </w:r>
          </w:p>
        </w:tc>
      </w:tr>
      <w:tr w:rsidR="004E224C" w14:paraId="2BB5B3FD" w14:textId="77777777" w:rsidTr="00072AD4">
        <w:tc>
          <w:tcPr>
            <w:tcW w:w="5456" w:type="dxa"/>
            <w:shd w:val="clear" w:color="auto" w:fill="auto"/>
          </w:tcPr>
          <w:p w14:paraId="48B3C7F7" w14:textId="77777777" w:rsidR="004E224C" w:rsidRDefault="004E224C" w:rsidP="000E447E">
            <w:r>
              <w:t>do 1 roku</w:t>
            </w:r>
          </w:p>
        </w:tc>
        <w:tc>
          <w:tcPr>
            <w:tcW w:w="5456" w:type="dxa"/>
            <w:shd w:val="clear" w:color="auto" w:fill="auto"/>
          </w:tcPr>
          <w:p w14:paraId="340B2C78" w14:textId="77777777" w:rsidR="004E224C" w:rsidRDefault="004E224C" w:rsidP="000E447E">
            <w:r>
              <w:t>300 R</w:t>
            </w:r>
          </w:p>
        </w:tc>
      </w:tr>
      <w:tr w:rsidR="004E224C" w14:paraId="7EAEEB14" w14:textId="77777777" w:rsidTr="00072AD4">
        <w:tc>
          <w:tcPr>
            <w:tcW w:w="5456" w:type="dxa"/>
            <w:shd w:val="clear" w:color="auto" w:fill="auto"/>
          </w:tcPr>
          <w:p w14:paraId="74C6B3D1" w14:textId="77777777" w:rsidR="004E224C" w:rsidRDefault="004E224C" w:rsidP="000E447E">
            <w:r>
              <w:t>do 1R za hodinu</w:t>
            </w:r>
          </w:p>
        </w:tc>
        <w:tc>
          <w:tcPr>
            <w:tcW w:w="5456" w:type="dxa"/>
            <w:shd w:val="clear" w:color="auto" w:fill="auto"/>
          </w:tcPr>
          <w:p w14:paraId="05ED6100" w14:textId="77777777" w:rsidR="004E224C" w:rsidRDefault="004E224C" w:rsidP="000E447E">
            <w:r>
              <w:t>lze konzumovat stravu</w:t>
            </w:r>
          </w:p>
        </w:tc>
      </w:tr>
      <w:tr w:rsidR="004E224C" w14:paraId="7A946F1F" w14:textId="77777777" w:rsidTr="00072AD4">
        <w:tc>
          <w:tcPr>
            <w:tcW w:w="5456" w:type="dxa"/>
            <w:shd w:val="clear" w:color="auto" w:fill="auto"/>
          </w:tcPr>
          <w:p w14:paraId="177D534E" w14:textId="77777777" w:rsidR="004E224C" w:rsidRDefault="004E224C" w:rsidP="000E447E">
            <w:r>
              <w:t>do 5R za hodinu</w:t>
            </w:r>
          </w:p>
        </w:tc>
        <w:tc>
          <w:tcPr>
            <w:tcW w:w="5456" w:type="dxa"/>
            <w:shd w:val="clear" w:color="auto" w:fill="auto"/>
          </w:tcPr>
          <w:p w14:paraId="3DF1A6AF" w14:textId="77777777" w:rsidR="004E224C" w:rsidRDefault="004E224C" w:rsidP="000E447E">
            <w:r>
              <w:t xml:space="preserve">pobyt ve stanech, použití ochranných prostředků </w:t>
            </w:r>
          </w:p>
        </w:tc>
      </w:tr>
      <w:tr w:rsidR="004E224C" w14:paraId="451C27A6" w14:textId="77777777" w:rsidTr="00072AD4">
        <w:tc>
          <w:tcPr>
            <w:tcW w:w="5456" w:type="dxa"/>
            <w:shd w:val="clear" w:color="auto" w:fill="auto"/>
          </w:tcPr>
          <w:p w14:paraId="2B77F984" w14:textId="77777777" w:rsidR="004E224C" w:rsidRDefault="004E224C" w:rsidP="000E447E">
            <w:r>
              <w:t>více než 5 R za hodinu</w:t>
            </w:r>
          </w:p>
        </w:tc>
        <w:tc>
          <w:tcPr>
            <w:tcW w:w="5456" w:type="dxa"/>
            <w:shd w:val="clear" w:color="auto" w:fill="auto"/>
          </w:tcPr>
          <w:p w14:paraId="34ABFD2B" w14:textId="77777777" w:rsidR="004E224C" w:rsidRDefault="004E224C" w:rsidP="000E447E">
            <w:r>
              <w:t>nutný pobyt v hermeticky uzavřených prostorech</w:t>
            </w:r>
          </w:p>
        </w:tc>
      </w:tr>
    </w:tbl>
    <w:p w14:paraId="6429DAA7" w14:textId="77777777" w:rsidR="006014C7" w:rsidRDefault="004D75AB" w:rsidP="00FD50AC">
      <w:pPr>
        <w:pStyle w:val="Nadpis3"/>
      </w:pPr>
      <w:bookmarkStart w:id="12" w:name="_Toc211009961"/>
      <w:r>
        <w:t>Principy p</w:t>
      </w:r>
      <w:r w:rsidR="00FD50AC">
        <w:t>řístroj</w:t>
      </w:r>
      <w:r>
        <w:t>ů</w:t>
      </w:r>
      <w:r w:rsidR="00FD50AC">
        <w:t xml:space="preserve"> pro registraci radioaktivity</w:t>
      </w:r>
      <w:bookmarkEnd w:id="12"/>
    </w:p>
    <w:p w14:paraId="34B62038" w14:textId="77777777" w:rsidR="00FD50AC" w:rsidRDefault="00FD50AC" w:rsidP="00FD50AC">
      <w:r>
        <w:t>Geiger-Műllerův počítač – radioaktivní částice ionizují plyn</w:t>
      </w:r>
      <w:r w:rsidR="004D75AB">
        <w:t xml:space="preserve"> a přístrojem prochází proud.</w:t>
      </w:r>
    </w:p>
    <w:p w14:paraId="49FEDF3B" w14:textId="77777777" w:rsidR="004D75AB" w:rsidRDefault="004D75AB" w:rsidP="00FD50AC">
      <w:r>
        <w:t>Mlžné a bublinkové komory – radioaktivní částice vyvolávají lokálně změnu skupenství. V mlžných komorách plyn kapalní, v bublinkových kapalina vytváří bublinky.</w:t>
      </w:r>
    </w:p>
    <w:p w14:paraId="51C6C0EF" w14:textId="77777777" w:rsidR="004D75AB" w:rsidRDefault="004D75AB" w:rsidP="00FD50AC">
      <w:r>
        <w:t xml:space="preserve">Scintilační (zábleskové metody) – některé sloučeniny při dopadu radioaktivních částic vydávají záblesk. </w:t>
      </w:r>
    </w:p>
    <w:p w14:paraId="50E47D3F" w14:textId="3144E040" w:rsidR="006014C7" w:rsidRDefault="004D75AB" w:rsidP="000E447E">
      <w:r>
        <w:t>Polovodičové detektory – dopad částic mění vodivost polovodiče.</w:t>
      </w:r>
    </w:p>
    <w:p w14:paraId="3A5BD057" w14:textId="6F547251" w:rsidR="001667A7" w:rsidRDefault="001667A7" w:rsidP="000E447E"/>
    <w:p w14:paraId="68A5AD5B" w14:textId="08363604" w:rsidR="003B51C4" w:rsidRDefault="004C55B8" w:rsidP="000E447E">
      <w:hyperlink r:id="rId12" w:history="1">
        <w:r w:rsidR="001667A7" w:rsidRPr="00AC6203">
          <w:rPr>
            <w:rStyle w:val="Hypertextovodkaz"/>
          </w:rPr>
          <w:t>https://www.google.com/search?q=bubble+chamber+photo</w:t>
        </w:r>
      </w:hyperlink>
      <w:r w:rsidR="001667A7">
        <w:t xml:space="preserve"> </w:t>
      </w:r>
    </w:p>
    <w:p w14:paraId="7203D334" w14:textId="77777777" w:rsidR="003B51C4" w:rsidRDefault="00544392" w:rsidP="000E447E">
      <w:r>
        <w:rPr>
          <w:noProof/>
        </w:rPr>
        <w:lastRenderedPageBreak/>
        <w:drawing>
          <wp:inline distT="0" distB="0" distL="0" distR="0" wp14:anchorId="697243D9" wp14:editId="5FA1D8A9">
            <wp:extent cx="3112770" cy="2320925"/>
            <wp:effectExtent l="0" t="0" r="0" b="3175"/>
            <wp:docPr id="9" name="obrázek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1C4">
        <w:t xml:space="preserve">  </w:t>
      </w:r>
      <w:r>
        <w:rPr>
          <w:noProof/>
        </w:rPr>
        <w:drawing>
          <wp:inline distT="0" distB="0" distL="0" distR="0" wp14:anchorId="5F01BCC2" wp14:editId="60B357DC">
            <wp:extent cx="3528695" cy="2332990"/>
            <wp:effectExtent l="0" t="0" r="0" b="0"/>
            <wp:docPr id="10" name="obrázek 10" descr="pAt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tP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6D00" w14:textId="77777777" w:rsidR="003B51C4" w:rsidRPr="003B51C4" w:rsidRDefault="003B51C4" w:rsidP="000E447E">
      <w:pPr>
        <w:rPr>
          <w:sz w:val="16"/>
          <w:szCs w:val="16"/>
        </w:rPr>
      </w:pPr>
    </w:p>
    <w:p w14:paraId="4BC45D42" w14:textId="77777777" w:rsidR="003B51C4" w:rsidRPr="003B51C4" w:rsidRDefault="00544392" w:rsidP="000E447E">
      <w:r>
        <w:rPr>
          <w:noProof/>
        </w:rPr>
        <w:drawing>
          <wp:inline distT="0" distB="0" distL="0" distR="0" wp14:anchorId="5B3E76A6" wp14:editId="065AB572">
            <wp:extent cx="4120515" cy="1905000"/>
            <wp:effectExtent l="0" t="0" r="0" b="0"/>
            <wp:docPr id="11" name="obrázek 11" descr="StopyC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opyCasti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D7F1" w14:textId="77777777" w:rsidR="006F6B5B" w:rsidRDefault="006F6B5B">
      <w:pPr>
        <w:rPr>
          <w:rFonts w:ascii="Arial" w:hAnsi="Arial" w:cs="Arial"/>
          <w:b/>
          <w:bCs/>
          <w:i/>
          <w:iCs/>
          <w:sz w:val="28"/>
          <w:szCs w:val="28"/>
        </w:rPr>
      </w:pPr>
      <w:bookmarkStart w:id="13" w:name="_Toc211009962"/>
      <w:r>
        <w:br w:type="page"/>
      </w:r>
    </w:p>
    <w:p w14:paraId="33362A28" w14:textId="1B6D63B5" w:rsidR="00180A8F" w:rsidRDefault="00180A8F" w:rsidP="00180A8F">
      <w:pPr>
        <w:pStyle w:val="Nadpis2"/>
      </w:pPr>
      <w:r>
        <w:lastRenderedPageBreak/>
        <w:t>Antihmota a antičástice</w:t>
      </w:r>
    </w:p>
    <w:p w14:paraId="3FFC0F22" w14:textId="582780CE" w:rsidR="00180A8F" w:rsidRPr="00401690" w:rsidRDefault="00180A8F" w:rsidP="00180A8F">
      <w:pPr>
        <w:spacing w:after="120"/>
        <w:rPr>
          <w:sz w:val="32"/>
          <w:szCs w:val="32"/>
        </w:rPr>
      </w:pPr>
      <w:r w:rsidRPr="00401690">
        <w:rPr>
          <w:sz w:val="32"/>
          <w:szCs w:val="32"/>
        </w:rPr>
        <w:t>Termínem antihmota označujeme látku, která se skládá z antičástic. Antičástice jsou částice, které</w:t>
      </w:r>
      <w:r w:rsidR="00401690">
        <w:rPr>
          <w:sz w:val="32"/>
          <w:szCs w:val="32"/>
        </w:rPr>
        <w:t xml:space="preserve"> mají naprosto stejnou hmotnost</w:t>
      </w:r>
      <w:r w:rsidRPr="00401690">
        <w:rPr>
          <w:sz w:val="32"/>
          <w:szCs w:val="32"/>
        </w:rPr>
        <w:t xml:space="preserve"> jako nějaká obyčejná částice, ale opačný elektrický náboj.</w:t>
      </w:r>
    </w:p>
    <w:p w14:paraId="43DD6A96" w14:textId="77777777" w:rsidR="00180A8F" w:rsidRPr="00401690" w:rsidRDefault="00180A8F" w:rsidP="00180A8F">
      <w:pPr>
        <w:spacing w:after="120"/>
        <w:rPr>
          <w:sz w:val="32"/>
          <w:szCs w:val="32"/>
        </w:rPr>
      </w:pPr>
      <w:r w:rsidRPr="00401690">
        <w:rPr>
          <w:sz w:val="32"/>
          <w:szCs w:val="32"/>
        </w:rPr>
        <w:t>Pozitron je antičástice elektronu. Její existenci předpověděl v roce 1928 Paul Dirac. V roce 1932 byl pozitron opravdu pozorován. Antiproton je antičástice protonu, objeven byl v roce 1955.</w:t>
      </w:r>
    </w:p>
    <w:p w14:paraId="204ED12A" w14:textId="453DCFC9" w:rsidR="00180A8F" w:rsidRPr="00401690" w:rsidRDefault="006919AB" w:rsidP="00180A8F">
      <w:pPr>
        <w:spacing w:after="120"/>
        <w:rPr>
          <w:sz w:val="32"/>
          <w:szCs w:val="32"/>
        </w:rPr>
      </w:pPr>
      <w:r>
        <w:rPr>
          <w:sz w:val="32"/>
          <w:szCs w:val="32"/>
        </w:rPr>
        <w:t>Antičástice se ve světě</w:t>
      </w:r>
      <w:r w:rsidR="00180A8F" w:rsidRPr="00401690">
        <w:rPr>
          <w:sz w:val="32"/>
          <w:szCs w:val="32"/>
        </w:rPr>
        <w:t xml:space="preserve"> kolem nás téměř nevyskytují, ale někdy mohou na chvíli vzniknout. Pokud foton s vhodnou energií narazí na nějakou překážku, může z jeho energie vzniknout pár elektron + pozitron. Pokud se vniklý pozitron po čase setká s nějakým elektronem, tak zase zanikne. Říká se tomu anihilace. Ve výzkumném zařízení CERN dokáží dokonce vyrobit antivodík, tj. atom, v jehož jádru je anti proton a v obalu pozitron. Složitější antihmotu lidé vyrobit neumí.</w:t>
      </w:r>
    </w:p>
    <w:p w14:paraId="02593440" w14:textId="423624B1" w:rsidR="00180A8F" w:rsidRPr="00401690" w:rsidRDefault="00180A8F" w:rsidP="00180A8F">
      <w:pPr>
        <w:spacing w:after="120"/>
        <w:rPr>
          <w:sz w:val="32"/>
          <w:szCs w:val="32"/>
        </w:rPr>
      </w:pPr>
      <w:r w:rsidRPr="00401690">
        <w:rPr>
          <w:sz w:val="32"/>
          <w:szCs w:val="32"/>
        </w:rPr>
        <w:t xml:space="preserve">Podle některých teorií byla antihmota významněji zastoupena ve vesmíru v jeho raných stádiích vývoje. Bylo jí však méně než běžné hmoty a antihmota anihilací s běžnou hmotou postupně zanikla. </w:t>
      </w:r>
    </w:p>
    <w:p w14:paraId="18779B52" w14:textId="0B44B6C5" w:rsidR="006F6B5B" w:rsidRDefault="006F6B5B" w:rsidP="00180A8F">
      <w:pPr>
        <w:spacing w:after="120"/>
      </w:pPr>
      <w:r>
        <w:rPr>
          <w:noProof/>
        </w:rPr>
        <w:lastRenderedPageBreak/>
        <w:drawing>
          <wp:inline distT="0" distB="0" distL="0" distR="0" wp14:anchorId="66246B32" wp14:editId="22DE91BE">
            <wp:extent cx="5591175" cy="7063712"/>
            <wp:effectExtent l="0" t="0" r="0" b="4445"/>
            <wp:docPr id="2093277688" name="Obrázek 1" descr="Obsah obrázku text, skica, mosaz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77688" name="Obrázek 1" descr="Obsah obrázku text, skica, mosaz, černobílá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9236" cy="707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9D82" w14:textId="0B637A58" w:rsidR="00180A8F" w:rsidRPr="00180A8F" w:rsidRDefault="004D75AB" w:rsidP="00180A8F">
      <w:pPr>
        <w:pStyle w:val="Nadpis2"/>
      </w:pPr>
      <w:r>
        <w:t>Přehled elementárních částic</w:t>
      </w:r>
      <w:bookmarkEnd w:id="13"/>
    </w:p>
    <w:p w14:paraId="2E0D522C" w14:textId="77777777" w:rsidR="008633AB" w:rsidRPr="00BE5C22" w:rsidRDefault="008633AB" w:rsidP="006F6B5B">
      <w:pPr>
        <w:spacing w:after="60"/>
      </w:pPr>
      <w:r>
        <w:t xml:space="preserve">Částice můžeme rozdělit do </w:t>
      </w:r>
      <w:r w:rsidRPr="00BE5C22">
        <w:t>tří skupin</w:t>
      </w:r>
      <w:r w:rsidR="00BE5C22" w:rsidRPr="00BE5C22">
        <w:t>:</w:t>
      </w:r>
      <w:r w:rsidRPr="00BE5C22">
        <w:t xml:space="preserve"> </w:t>
      </w:r>
    </w:p>
    <w:p w14:paraId="50163767" w14:textId="77777777" w:rsidR="008633AB" w:rsidRPr="00BE5C22" w:rsidRDefault="008633AB" w:rsidP="008633AB">
      <w:pPr>
        <w:numPr>
          <w:ilvl w:val="0"/>
          <w:numId w:val="6"/>
        </w:numPr>
      </w:pPr>
      <w:r w:rsidRPr="00BE5C22">
        <w:t>leptony,</w:t>
      </w:r>
    </w:p>
    <w:p w14:paraId="7F5846F3" w14:textId="77777777" w:rsidR="008633AB" w:rsidRPr="00BE5C22" w:rsidRDefault="008633AB" w:rsidP="008633AB">
      <w:pPr>
        <w:numPr>
          <w:ilvl w:val="0"/>
          <w:numId w:val="6"/>
        </w:numPr>
      </w:pPr>
      <w:r w:rsidRPr="00BE5C22">
        <w:t>kvarky a částice z kvarků složené</w:t>
      </w:r>
      <w:r w:rsidR="00BE5C22" w:rsidRPr="00BE5C22">
        <w:t>,</w:t>
      </w:r>
    </w:p>
    <w:p w14:paraId="78A6E4FD" w14:textId="77777777" w:rsidR="008633AB" w:rsidRPr="00BE5C22" w:rsidRDefault="00496404" w:rsidP="008633AB">
      <w:pPr>
        <w:numPr>
          <w:ilvl w:val="0"/>
          <w:numId w:val="6"/>
        </w:numPr>
      </w:pPr>
      <w:r w:rsidRPr="00BE5C22">
        <w:t xml:space="preserve">intermediální částice, tj. </w:t>
      </w:r>
      <w:r w:rsidR="008633AB" w:rsidRPr="00BE5C22">
        <w:t>částice zprostředkující interakce</w:t>
      </w:r>
      <w:r w:rsidR="00BE5C22" w:rsidRPr="00BE5C22">
        <w:t>.</w:t>
      </w:r>
    </w:p>
    <w:p w14:paraId="35ABC2E9" w14:textId="77777777" w:rsidR="008633AB" w:rsidRDefault="008633AB" w:rsidP="008633AB"/>
    <w:p w14:paraId="19612802" w14:textId="4D5AE954" w:rsidR="008633AB" w:rsidRPr="004B4661" w:rsidRDefault="008633AB" w:rsidP="008633AB">
      <w:pPr>
        <w:rPr>
          <w:sz w:val="36"/>
          <w:szCs w:val="36"/>
        </w:rPr>
      </w:pPr>
      <w:r w:rsidRPr="004B4661">
        <w:rPr>
          <w:sz w:val="36"/>
          <w:szCs w:val="36"/>
        </w:rPr>
        <w:t>Leptony jsou lehké částice. Je jich šest: elektron, lepton μ (mion), le</w:t>
      </w:r>
      <w:r w:rsidR="00C6560C" w:rsidRPr="004B4661">
        <w:rPr>
          <w:sz w:val="36"/>
          <w:szCs w:val="36"/>
        </w:rPr>
        <w:t>p</w:t>
      </w:r>
      <w:r w:rsidRPr="004B4661">
        <w:rPr>
          <w:sz w:val="36"/>
          <w:szCs w:val="36"/>
        </w:rPr>
        <w:t>ton τ (tauron), elektronové neutrino, mionové neutrino, tauronové neutrino.</w:t>
      </w:r>
      <w:r w:rsidR="00496404" w:rsidRPr="004B4661">
        <w:rPr>
          <w:sz w:val="36"/>
          <w:szCs w:val="36"/>
        </w:rPr>
        <w:t xml:space="preserve"> </w:t>
      </w:r>
      <w:r w:rsidR="005F5E4F" w:rsidRPr="004B4661">
        <w:rPr>
          <w:sz w:val="36"/>
          <w:szCs w:val="36"/>
        </w:rPr>
        <w:t>Ke každému z těchto 6 leptonů existuje příslušná antičástice. Antičástice elektronu se nazývá pozitron.</w:t>
      </w:r>
    </w:p>
    <w:p w14:paraId="3F489384" w14:textId="77777777" w:rsidR="008633AB" w:rsidRPr="004B4661" w:rsidRDefault="008633AB" w:rsidP="008633AB">
      <w:pPr>
        <w:rPr>
          <w:sz w:val="36"/>
          <w:szCs w:val="36"/>
        </w:rPr>
      </w:pPr>
    </w:p>
    <w:p w14:paraId="2D0C1119" w14:textId="0E78DA49" w:rsidR="006F6B5B" w:rsidRPr="004B4661" w:rsidRDefault="008633AB" w:rsidP="006F6B5B">
      <w:pPr>
        <w:rPr>
          <w:sz w:val="36"/>
          <w:szCs w:val="36"/>
        </w:rPr>
      </w:pPr>
      <w:r w:rsidRPr="004B4661">
        <w:rPr>
          <w:sz w:val="36"/>
          <w:szCs w:val="36"/>
        </w:rPr>
        <w:t>Kvarků je také šest</w:t>
      </w:r>
      <w:r w:rsidR="00B14770" w:rsidRPr="004B4661">
        <w:rPr>
          <w:sz w:val="36"/>
          <w:szCs w:val="36"/>
        </w:rPr>
        <w:t xml:space="preserve">. Označujíc se písmeny u, d, c, s, t, b. Označení vychází z anglických slov up, down, charm, strange, top, bottom. </w:t>
      </w:r>
      <w:r w:rsidR="005F5E4F" w:rsidRPr="004B4661">
        <w:rPr>
          <w:sz w:val="36"/>
          <w:szCs w:val="36"/>
        </w:rPr>
        <w:t xml:space="preserve">Ke každému kvarku existuje příslušný antikvark. </w:t>
      </w:r>
      <w:r w:rsidR="00B14770" w:rsidRPr="004B4661">
        <w:rPr>
          <w:sz w:val="36"/>
          <w:szCs w:val="36"/>
        </w:rPr>
        <w:t>Kvarky nikdy neexistují samostatně.</w:t>
      </w:r>
      <w:r w:rsidR="00C6560C" w:rsidRPr="004B4661">
        <w:rPr>
          <w:sz w:val="36"/>
          <w:szCs w:val="36"/>
        </w:rPr>
        <w:t xml:space="preserve"> Existují ale částice, které jsou z kvarků složené. Takovým částicím se říká hadrony. Existují dva druhy hadronů: mezony a baryony.</w:t>
      </w:r>
      <w:r w:rsidR="00B14770" w:rsidRPr="004B4661">
        <w:rPr>
          <w:sz w:val="36"/>
          <w:szCs w:val="36"/>
        </w:rPr>
        <w:t xml:space="preserve"> </w:t>
      </w:r>
      <w:r w:rsidR="00C6560C" w:rsidRPr="004B4661">
        <w:rPr>
          <w:sz w:val="36"/>
          <w:szCs w:val="36"/>
        </w:rPr>
        <w:t>M</w:t>
      </w:r>
      <w:r w:rsidR="00B14770" w:rsidRPr="004B4661">
        <w:rPr>
          <w:sz w:val="36"/>
          <w:szCs w:val="36"/>
        </w:rPr>
        <w:t>ezony</w:t>
      </w:r>
      <w:r w:rsidR="00C6560C" w:rsidRPr="004B4661">
        <w:rPr>
          <w:sz w:val="36"/>
          <w:szCs w:val="36"/>
        </w:rPr>
        <w:t xml:space="preserve"> jsou složené z dvojice </w:t>
      </w:r>
      <w:r w:rsidR="00B14770" w:rsidRPr="004B4661">
        <w:rPr>
          <w:sz w:val="36"/>
          <w:szCs w:val="36"/>
        </w:rPr>
        <w:t>kvark-antikvark</w:t>
      </w:r>
      <w:r w:rsidR="00C6560C" w:rsidRPr="004B4661">
        <w:rPr>
          <w:sz w:val="36"/>
          <w:szCs w:val="36"/>
        </w:rPr>
        <w:t>. Baryony se skládají z trojice kvarků</w:t>
      </w:r>
      <w:r w:rsidR="00B14770" w:rsidRPr="004B4661">
        <w:rPr>
          <w:sz w:val="36"/>
          <w:szCs w:val="36"/>
        </w:rPr>
        <w:t xml:space="preserve">. Protony a neutrony patří mezi </w:t>
      </w:r>
      <w:r w:rsidR="00C6560C" w:rsidRPr="004B4661">
        <w:rPr>
          <w:sz w:val="36"/>
          <w:szCs w:val="36"/>
        </w:rPr>
        <w:t>baryony</w:t>
      </w:r>
      <w:r w:rsidR="00B14770" w:rsidRPr="004B4661">
        <w:rPr>
          <w:sz w:val="36"/>
          <w:szCs w:val="36"/>
        </w:rPr>
        <w:t>. Proton je složeninou (u, u, d) a neutron (u, d, d)</w:t>
      </w:r>
    </w:p>
    <w:p w14:paraId="40AA5731" w14:textId="77777777" w:rsidR="00B14770" w:rsidRPr="004B4661" w:rsidRDefault="00B14770" w:rsidP="008633AB">
      <w:pPr>
        <w:rPr>
          <w:sz w:val="36"/>
          <w:szCs w:val="36"/>
        </w:rPr>
      </w:pPr>
    </w:p>
    <w:p w14:paraId="61DFD33B" w14:textId="77777777" w:rsidR="00BE5C22" w:rsidRPr="004B4661" w:rsidRDefault="00B14770" w:rsidP="008633AB">
      <w:pPr>
        <w:rPr>
          <w:sz w:val="36"/>
          <w:szCs w:val="36"/>
        </w:rPr>
      </w:pPr>
      <w:r w:rsidRPr="004B4661">
        <w:rPr>
          <w:sz w:val="36"/>
          <w:szCs w:val="36"/>
        </w:rPr>
        <w:t xml:space="preserve">Částice zprostředkující interakce </w:t>
      </w:r>
      <w:r w:rsidR="005F5E4F" w:rsidRPr="004B4661">
        <w:rPr>
          <w:sz w:val="36"/>
          <w:szCs w:val="36"/>
        </w:rPr>
        <w:t xml:space="preserve">(intermediální částice) </w:t>
      </w:r>
      <w:r w:rsidRPr="004B4661">
        <w:rPr>
          <w:sz w:val="36"/>
          <w:szCs w:val="36"/>
        </w:rPr>
        <w:t>jsou</w:t>
      </w:r>
      <w:r w:rsidR="00725242" w:rsidRPr="004B4661">
        <w:rPr>
          <w:sz w:val="36"/>
          <w:szCs w:val="36"/>
        </w:rPr>
        <w:t>:</w:t>
      </w:r>
    </w:p>
    <w:p w14:paraId="62B775DE" w14:textId="77777777" w:rsidR="00B14770" w:rsidRPr="004B4661" w:rsidRDefault="00B14770" w:rsidP="00BE5C22">
      <w:pPr>
        <w:numPr>
          <w:ilvl w:val="0"/>
          <w:numId w:val="7"/>
        </w:numPr>
        <w:rPr>
          <w:sz w:val="36"/>
          <w:szCs w:val="36"/>
        </w:rPr>
      </w:pPr>
      <w:r w:rsidRPr="004B4661">
        <w:rPr>
          <w:sz w:val="36"/>
          <w:szCs w:val="36"/>
        </w:rPr>
        <w:t xml:space="preserve">foton </w:t>
      </w:r>
      <w:r w:rsidR="00BE5C22" w:rsidRPr="004B4661">
        <w:rPr>
          <w:sz w:val="36"/>
          <w:szCs w:val="36"/>
        </w:rPr>
        <w:t xml:space="preserve">– </w:t>
      </w:r>
      <w:r w:rsidRPr="004B4661">
        <w:rPr>
          <w:sz w:val="36"/>
          <w:szCs w:val="36"/>
        </w:rPr>
        <w:t>pro elektromagnetickou interakci</w:t>
      </w:r>
      <w:r w:rsidR="00D468C7" w:rsidRPr="004B4661">
        <w:rPr>
          <w:sz w:val="36"/>
          <w:szCs w:val="36"/>
        </w:rPr>
        <w:t>,</w:t>
      </w:r>
    </w:p>
    <w:p w14:paraId="3331B405" w14:textId="77777777" w:rsidR="00B14770" w:rsidRPr="004B4661" w:rsidRDefault="00B14770" w:rsidP="00BE5C22">
      <w:pPr>
        <w:numPr>
          <w:ilvl w:val="0"/>
          <w:numId w:val="7"/>
        </w:numPr>
        <w:rPr>
          <w:sz w:val="36"/>
          <w:szCs w:val="36"/>
        </w:rPr>
      </w:pPr>
      <w:r w:rsidRPr="004B4661">
        <w:rPr>
          <w:sz w:val="36"/>
          <w:szCs w:val="36"/>
        </w:rPr>
        <w:t>Z</w:t>
      </w:r>
      <w:r w:rsidRPr="004B4661">
        <w:rPr>
          <w:sz w:val="36"/>
          <w:szCs w:val="36"/>
          <w:vertAlign w:val="superscript"/>
        </w:rPr>
        <w:t>0</w:t>
      </w:r>
      <w:r w:rsidRPr="004B4661">
        <w:rPr>
          <w:sz w:val="36"/>
          <w:szCs w:val="36"/>
        </w:rPr>
        <w:t>, W</w:t>
      </w:r>
      <w:r w:rsidRPr="004B4661">
        <w:rPr>
          <w:sz w:val="36"/>
          <w:szCs w:val="36"/>
          <w:vertAlign w:val="superscript"/>
        </w:rPr>
        <w:t>+</w:t>
      </w:r>
      <w:r w:rsidRPr="004B4661">
        <w:rPr>
          <w:sz w:val="36"/>
          <w:szCs w:val="36"/>
        </w:rPr>
        <w:t>, W</w:t>
      </w:r>
      <w:r w:rsidR="00D468C7" w:rsidRPr="004B4661">
        <w:rPr>
          <w:sz w:val="36"/>
          <w:szCs w:val="36"/>
          <w:vertAlign w:val="superscript"/>
        </w:rPr>
        <w:t>–</w:t>
      </w:r>
      <w:r w:rsidRPr="004B4661">
        <w:rPr>
          <w:sz w:val="36"/>
          <w:szCs w:val="36"/>
        </w:rPr>
        <w:t xml:space="preserve"> </w:t>
      </w:r>
      <w:r w:rsidR="00BE5C22" w:rsidRPr="004B4661">
        <w:rPr>
          <w:sz w:val="36"/>
          <w:szCs w:val="36"/>
        </w:rPr>
        <w:t xml:space="preserve">– </w:t>
      </w:r>
      <w:r w:rsidRPr="004B4661">
        <w:rPr>
          <w:sz w:val="36"/>
          <w:szCs w:val="36"/>
        </w:rPr>
        <w:t>pro slabou jadernou interakci</w:t>
      </w:r>
      <w:r w:rsidR="00D468C7" w:rsidRPr="004B4661">
        <w:rPr>
          <w:sz w:val="36"/>
          <w:szCs w:val="36"/>
        </w:rPr>
        <w:t>,</w:t>
      </w:r>
    </w:p>
    <w:p w14:paraId="14D3ECA6" w14:textId="77777777" w:rsidR="00B14770" w:rsidRPr="004B4661" w:rsidRDefault="00B14770" w:rsidP="00BE5C22">
      <w:pPr>
        <w:numPr>
          <w:ilvl w:val="0"/>
          <w:numId w:val="7"/>
        </w:numPr>
        <w:rPr>
          <w:sz w:val="36"/>
          <w:szCs w:val="36"/>
        </w:rPr>
      </w:pPr>
      <w:r w:rsidRPr="004B4661">
        <w:rPr>
          <w:sz w:val="36"/>
          <w:szCs w:val="36"/>
        </w:rPr>
        <w:t xml:space="preserve">gluony </w:t>
      </w:r>
      <w:r w:rsidR="00BE5C22" w:rsidRPr="004B4661">
        <w:rPr>
          <w:sz w:val="36"/>
          <w:szCs w:val="36"/>
        </w:rPr>
        <w:t xml:space="preserve">– </w:t>
      </w:r>
      <w:r w:rsidRPr="004B4661">
        <w:rPr>
          <w:sz w:val="36"/>
          <w:szCs w:val="36"/>
        </w:rPr>
        <w:t>pro silnou jadernou interakci (teorie pracuje s 8 gluony)</w:t>
      </w:r>
      <w:r w:rsidR="00D468C7" w:rsidRPr="004B4661">
        <w:rPr>
          <w:sz w:val="36"/>
          <w:szCs w:val="36"/>
        </w:rPr>
        <w:t>,</w:t>
      </w:r>
    </w:p>
    <w:p w14:paraId="212A6510" w14:textId="02419892" w:rsidR="004D75AB" w:rsidRPr="004B4661" w:rsidRDefault="00B14770" w:rsidP="00BE5C22">
      <w:pPr>
        <w:numPr>
          <w:ilvl w:val="0"/>
          <w:numId w:val="7"/>
        </w:numPr>
        <w:rPr>
          <w:sz w:val="36"/>
          <w:szCs w:val="36"/>
        </w:rPr>
      </w:pPr>
      <w:r w:rsidRPr="004B4661">
        <w:rPr>
          <w:sz w:val="36"/>
          <w:szCs w:val="36"/>
        </w:rPr>
        <w:t xml:space="preserve">graviton </w:t>
      </w:r>
      <w:r w:rsidR="00BE5C22" w:rsidRPr="004B4661">
        <w:rPr>
          <w:sz w:val="36"/>
          <w:szCs w:val="36"/>
        </w:rPr>
        <w:t xml:space="preserve">– </w:t>
      </w:r>
      <w:r w:rsidRPr="004B4661">
        <w:rPr>
          <w:sz w:val="36"/>
          <w:szCs w:val="36"/>
        </w:rPr>
        <w:t>předpokládají některé teorie gravitační interakce, nebyl však ještě experimentálně potvrzen</w:t>
      </w:r>
      <w:r w:rsidR="006F6B5B" w:rsidRPr="004B4661">
        <w:rPr>
          <w:sz w:val="36"/>
          <w:szCs w:val="36"/>
        </w:rPr>
        <w:t>,</w:t>
      </w:r>
    </w:p>
    <w:p w14:paraId="357FFD30" w14:textId="22070570" w:rsidR="006F6B5B" w:rsidRPr="004B4661" w:rsidRDefault="006F6B5B" w:rsidP="006F6B5B">
      <w:pPr>
        <w:numPr>
          <w:ilvl w:val="0"/>
          <w:numId w:val="7"/>
        </w:numPr>
        <w:rPr>
          <w:sz w:val="36"/>
          <w:szCs w:val="36"/>
        </w:rPr>
      </w:pPr>
      <w:r w:rsidRPr="004B4661">
        <w:rPr>
          <w:sz w:val="36"/>
          <w:szCs w:val="36"/>
        </w:rPr>
        <w:t>Higgsův boson – částice související s gravitací</w:t>
      </w:r>
    </w:p>
    <w:p w14:paraId="7273D899" w14:textId="77777777" w:rsidR="00B14770" w:rsidRDefault="00B14770" w:rsidP="00B14770"/>
    <w:p w14:paraId="614951DA" w14:textId="77777777" w:rsidR="00C2765B" w:rsidRDefault="00B14770" w:rsidP="00614615">
      <w:pPr>
        <w:spacing w:after="120"/>
      </w:pPr>
      <w:r>
        <w:t xml:space="preserve">Kromě tohoto členění se setkáme i s dělením podle jiných hledisek. </w:t>
      </w:r>
      <w:r w:rsidR="00653EBA">
        <w:t>Dost d</w:t>
      </w:r>
      <w:r>
        <w:t>ůležité je rozdělení</w:t>
      </w:r>
      <w:r w:rsidR="00653EBA">
        <w:t xml:space="preserve"> částic na bozony a fermiony. Bozony jsou částice s celočíselným spinem. V daném systému mohou být ve větším počtu ve stejném energetickém stavu. V extrémním případě mohou tedy být všechn</w:t>
      </w:r>
      <w:r w:rsidR="004E1027">
        <w:t xml:space="preserve">y ve stavu nejnižším, s nejmenší </w:t>
      </w:r>
      <w:r w:rsidR="00653EBA">
        <w:t xml:space="preserve">energií. Fermiony jsou částice s poločíselným spinem (např. elektron). Podléhají vylučovacímu principu. V daném systému se nemohou nalézat dvě částice ve stavu popsaném stejnými kvantovými čísly. Příkladem pro elektrony je známý </w:t>
      </w:r>
      <w:r w:rsidR="00653EBA" w:rsidRPr="00BE5C22">
        <w:t>Pauliho vylučovací princip.</w:t>
      </w:r>
      <w:r w:rsidR="00C2765B" w:rsidRPr="00BE5C22">
        <w:t xml:space="preserve"> V elektronovém obalu atomu mohou být v energetickém stavu popsaném stejnými kvantovými čísly (</w:t>
      </w:r>
      <w:r w:rsidR="00C2765B" w:rsidRPr="00BE5C22">
        <w:rPr>
          <w:i/>
        </w:rPr>
        <w:t>n, l, m</w:t>
      </w:r>
      <w:r w:rsidR="00C2765B" w:rsidRPr="00BE5C22">
        <w:t xml:space="preserve">) jen dva elektrony lišící se svým spinem, tj. spinovým kvantovým číslem </w:t>
      </w:r>
      <w:r w:rsidR="00C2765B" w:rsidRPr="00BE5C22">
        <w:rPr>
          <w:i/>
        </w:rPr>
        <w:t>s</w:t>
      </w:r>
      <w:r w:rsidR="00C2765B" w:rsidRPr="00BE5C22">
        <w:t>.</w:t>
      </w:r>
      <w:r w:rsidR="00653EBA" w:rsidRPr="00BE5C22">
        <w:t xml:space="preserve"> </w:t>
      </w:r>
      <w:r w:rsidR="00C2765B" w:rsidRPr="00BE5C22">
        <w:t>Fermiony v určitém systému nemohou ve větším počtu obsadit stejnou energetickou hladinu. Díky tomu je chování fermionů v mnoha ohledech odlišné od chování bozonů. Rozdíly, se projevují hlavně při nižších teplotách, kdy je celková energie systému nízká.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6F6B5B" w14:paraId="1495D411" w14:textId="77777777" w:rsidTr="00614615">
        <w:tc>
          <w:tcPr>
            <w:tcW w:w="4531" w:type="dxa"/>
            <w:vAlign w:val="center"/>
          </w:tcPr>
          <w:p w14:paraId="2D849E8F" w14:textId="360EDF11" w:rsidR="006F6B5B" w:rsidRDefault="006F6B5B" w:rsidP="006146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90620B" wp14:editId="0427F70C">
                  <wp:extent cx="1516182" cy="1039091"/>
                  <wp:effectExtent l="0" t="0" r="8255" b="8890"/>
                  <wp:docPr id="1115176964" name="Obrázek 1" descr="Obsah obrázku text, snímek obrazovky, Písmo, čís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76964" name="Obrázek 1" descr="Obsah obrázku text, snímek obrazovky, Písmo, číslo&#10;&#10;Popis byl vytvořen automaticky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35" cy="10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vAlign w:val="center"/>
          </w:tcPr>
          <w:p w14:paraId="53C3AB77" w14:textId="7EE1702C" w:rsidR="006F6B5B" w:rsidRDefault="006F6B5B" w:rsidP="006146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99548D" wp14:editId="3EB060DA">
                  <wp:extent cx="3601367" cy="3022270"/>
                  <wp:effectExtent l="0" t="0" r="0" b="0"/>
                  <wp:docPr id="1795203388" name="Obrázek 1" descr="Obsah obrázku snímek obrazovky, text, Barevnost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203388" name="Obrázek 1" descr="Obsah obrázku snímek obrazovky, text, Barevnost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095" cy="304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B79F6" w14:textId="6DF4D296" w:rsidR="006F6B5B" w:rsidRDefault="006F6B5B" w:rsidP="001558BF"/>
    <w:sectPr w:rsidR="006F6B5B" w:rsidSect="003A625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A7D"/>
    <w:multiLevelType w:val="hybridMultilevel"/>
    <w:tmpl w:val="E140D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9A375D"/>
    <w:multiLevelType w:val="hybridMultilevel"/>
    <w:tmpl w:val="A566ED3C"/>
    <w:lvl w:ilvl="0" w:tplc="95B6F66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6626D3"/>
    <w:multiLevelType w:val="hybridMultilevel"/>
    <w:tmpl w:val="6F324F1E"/>
    <w:lvl w:ilvl="0" w:tplc="EECA45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7711B"/>
    <w:multiLevelType w:val="hybridMultilevel"/>
    <w:tmpl w:val="E4C05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586959"/>
    <w:multiLevelType w:val="hybridMultilevel"/>
    <w:tmpl w:val="B74A2E96"/>
    <w:lvl w:ilvl="0" w:tplc="6706E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CD2EC9"/>
    <w:multiLevelType w:val="multilevel"/>
    <w:tmpl w:val="0DAC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D6A5A"/>
    <w:multiLevelType w:val="hybridMultilevel"/>
    <w:tmpl w:val="78DAD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C0A46"/>
    <w:multiLevelType w:val="hybridMultilevel"/>
    <w:tmpl w:val="AD8E9F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48C50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E565B4"/>
    <w:multiLevelType w:val="hybridMultilevel"/>
    <w:tmpl w:val="E2A09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AF5A79"/>
    <w:multiLevelType w:val="hybridMultilevel"/>
    <w:tmpl w:val="FF8402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6A4CB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0C"/>
    <w:rsid w:val="00003288"/>
    <w:rsid w:val="000038C2"/>
    <w:rsid w:val="0001199C"/>
    <w:rsid w:val="00020287"/>
    <w:rsid w:val="00021911"/>
    <w:rsid w:val="00022166"/>
    <w:rsid w:val="00030841"/>
    <w:rsid w:val="00030A6A"/>
    <w:rsid w:val="00033E68"/>
    <w:rsid w:val="00035112"/>
    <w:rsid w:val="00035286"/>
    <w:rsid w:val="0004121D"/>
    <w:rsid w:val="00050CBB"/>
    <w:rsid w:val="000572C0"/>
    <w:rsid w:val="000672C8"/>
    <w:rsid w:val="00070849"/>
    <w:rsid w:val="00072AD4"/>
    <w:rsid w:val="00075170"/>
    <w:rsid w:val="0008069C"/>
    <w:rsid w:val="00086805"/>
    <w:rsid w:val="00087D90"/>
    <w:rsid w:val="00090F17"/>
    <w:rsid w:val="0009611F"/>
    <w:rsid w:val="000A4BAF"/>
    <w:rsid w:val="000A5D10"/>
    <w:rsid w:val="000C2436"/>
    <w:rsid w:val="000D0748"/>
    <w:rsid w:val="000D4F04"/>
    <w:rsid w:val="000E0A3D"/>
    <w:rsid w:val="000E3104"/>
    <w:rsid w:val="000E447E"/>
    <w:rsid w:val="001022D9"/>
    <w:rsid w:val="00110D75"/>
    <w:rsid w:val="00113359"/>
    <w:rsid w:val="001200CD"/>
    <w:rsid w:val="001251DC"/>
    <w:rsid w:val="00134C0D"/>
    <w:rsid w:val="0013604F"/>
    <w:rsid w:val="00141393"/>
    <w:rsid w:val="00144C7E"/>
    <w:rsid w:val="001465C6"/>
    <w:rsid w:val="001558BF"/>
    <w:rsid w:val="00165EF2"/>
    <w:rsid w:val="001667A7"/>
    <w:rsid w:val="00176152"/>
    <w:rsid w:val="00176CA8"/>
    <w:rsid w:val="00180A8F"/>
    <w:rsid w:val="00183554"/>
    <w:rsid w:val="001915E0"/>
    <w:rsid w:val="00195E9C"/>
    <w:rsid w:val="001D191A"/>
    <w:rsid w:val="00205F50"/>
    <w:rsid w:val="00215368"/>
    <w:rsid w:val="002223CD"/>
    <w:rsid w:val="002269C8"/>
    <w:rsid w:val="002340DF"/>
    <w:rsid w:val="0023413E"/>
    <w:rsid w:val="002549CD"/>
    <w:rsid w:val="002578A0"/>
    <w:rsid w:val="00266CAE"/>
    <w:rsid w:val="00277EC4"/>
    <w:rsid w:val="002811E1"/>
    <w:rsid w:val="00297C67"/>
    <w:rsid w:val="002B1953"/>
    <w:rsid w:val="002B1B88"/>
    <w:rsid w:val="002B7019"/>
    <w:rsid w:val="002C2757"/>
    <w:rsid w:val="002E4523"/>
    <w:rsid w:val="00307C10"/>
    <w:rsid w:val="00310044"/>
    <w:rsid w:val="00310297"/>
    <w:rsid w:val="00313C6D"/>
    <w:rsid w:val="0031712E"/>
    <w:rsid w:val="00327D93"/>
    <w:rsid w:val="00336FF4"/>
    <w:rsid w:val="003437E0"/>
    <w:rsid w:val="00350E90"/>
    <w:rsid w:val="00376E0E"/>
    <w:rsid w:val="0037793E"/>
    <w:rsid w:val="00381D6F"/>
    <w:rsid w:val="00393BC9"/>
    <w:rsid w:val="00394DE8"/>
    <w:rsid w:val="00397A01"/>
    <w:rsid w:val="003A2DAB"/>
    <w:rsid w:val="003A3DC8"/>
    <w:rsid w:val="003A625A"/>
    <w:rsid w:val="003A7508"/>
    <w:rsid w:val="003B0170"/>
    <w:rsid w:val="003B44F8"/>
    <w:rsid w:val="003B51C4"/>
    <w:rsid w:val="003B53F0"/>
    <w:rsid w:val="003C27E9"/>
    <w:rsid w:val="003D3710"/>
    <w:rsid w:val="003D52D9"/>
    <w:rsid w:val="003E3AE0"/>
    <w:rsid w:val="003E59BB"/>
    <w:rsid w:val="003E70E0"/>
    <w:rsid w:val="003E75F2"/>
    <w:rsid w:val="003E7741"/>
    <w:rsid w:val="003F13EC"/>
    <w:rsid w:val="003F2479"/>
    <w:rsid w:val="003F7587"/>
    <w:rsid w:val="00401369"/>
    <w:rsid w:val="00401690"/>
    <w:rsid w:val="00401A28"/>
    <w:rsid w:val="00401CB6"/>
    <w:rsid w:val="004053A3"/>
    <w:rsid w:val="0041268E"/>
    <w:rsid w:val="00437057"/>
    <w:rsid w:val="00437EF0"/>
    <w:rsid w:val="004432A5"/>
    <w:rsid w:val="0044585F"/>
    <w:rsid w:val="00452846"/>
    <w:rsid w:val="00454568"/>
    <w:rsid w:val="00482819"/>
    <w:rsid w:val="004863C5"/>
    <w:rsid w:val="00491754"/>
    <w:rsid w:val="00496404"/>
    <w:rsid w:val="004A3B99"/>
    <w:rsid w:val="004B4661"/>
    <w:rsid w:val="004B5F63"/>
    <w:rsid w:val="004B614A"/>
    <w:rsid w:val="004B7227"/>
    <w:rsid w:val="004C55B8"/>
    <w:rsid w:val="004D0C1E"/>
    <w:rsid w:val="004D75AB"/>
    <w:rsid w:val="004E1027"/>
    <w:rsid w:val="004E224C"/>
    <w:rsid w:val="004E3C33"/>
    <w:rsid w:val="004E5A57"/>
    <w:rsid w:val="004F14FA"/>
    <w:rsid w:val="004F3205"/>
    <w:rsid w:val="004F5625"/>
    <w:rsid w:val="00504791"/>
    <w:rsid w:val="00513FE6"/>
    <w:rsid w:val="00522334"/>
    <w:rsid w:val="0053780C"/>
    <w:rsid w:val="00544392"/>
    <w:rsid w:val="00551A83"/>
    <w:rsid w:val="00554E9E"/>
    <w:rsid w:val="00561831"/>
    <w:rsid w:val="005622AE"/>
    <w:rsid w:val="00565917"/>
    <w:rsid w:val="0056771C"/>
    <w:rsid w:val="005767E8"/>
    <w:rsid w:val="00581329"/>
    <w:rsid w:val="0059681E"/>
    <w:rsid w:val="005A7545"/>
    <w:rsid w:val="005B03D9"/>
    <w:rsid w:val="005B5843"/>
    <w:rsid w:val="005C236C"/>
    <w:rsid w:val="005C5334"/>
    <w:rsid w:val="005D3222"/>
    <w:rsid w:val="005D6248"/>
    <w:rsid w:val="005D6A18"/>
    <w:rsid w:val="005E02A2"/>
    <w:rsid w:val="005E563E"/>
    <w:rsid w:val="005F5E4F"/>
    <w:rsid w:val="005F6DD3"/>
    <w:rsid w:val="005F7AE2"/>
    <w:rsid w:val="006014C7"/>
    <w:rsid w:val="006018EB"/>
    <w:rsid w:val="006142DE"/>
    <w:rsid w:val="00614615"/>
    <w:rsid w:val="00614FAF"/>
    <w:rsid w:val="006154A0"/>
    <w:rsid w:val="0062586E"/>
    <w:rsid w:val="00653EBA"/>
    <w:rsid w:val="0065515C"/>
    <w:rsid w:val="00657799"/>
    <w:rsid w:val="00691893"/>
    <w:rsid w:val="006919AB"/>
    <w:rsid w:val="00693904"/>
    <w:rsid w:val="00693B90"/>
    <w:rsid w:val="00696F31"/>
    <w:rsid w:val="006A2159"/>
    <w:rsid w:val="006A2770"/>
    <w:rsid w:val="006B0033"/>
    <w:rsid w:val="006B5AF4"/>
    <w:rsid w:val="006D2920"/>
    <w:rsid w:val="006D55D8"/>
    <w:rsid w:val="006D60A6"/>
    <w:rsid w:val="006D622B"/>
    <w:rsid w:val="006E53ED"/>
    <w:rsid w:val="006F6B5B"/>
    <w:rsid w:val="006F6F47"/>
    <w:rsid w:val="006F7660"/>
    <w:rsid w:val="00700811"/>
    <w:rsid w:val="00704443"/>
    <w:rsid w:val="00707899"/>
    <w:rsid w:val="0071043E"/>
    <w:rsid w:val="00725242"/>
    <w:rsid w:val="00735618"/>
    <w:rsid w:val="00740034"/>
    <w:rsid w:val="00741254"/>
    <w:rsid w:val="00742F6C"/>
    <w:rsid w:val="00744198"/>
    <w:rsid w:val="00753E6E"/>
    <w:rsid w:val="0077221F"/>
    <w:rsid w:val="00773FA5"/>
    <w:rsid w:val="00776DB1"/>
    <w:rsid w:val="007779F4"/>
    <w:rsid w:val="0078453B"/>
    <w:rsid w:val="00785243"/>
    <w:rsid w:val="007915F7"/>
    <w:rsid w:val="007B51A2"/>
    <w:rsid w:val="00805AF6"/>
    <w:rsid w:val="00812EFE"/>
    <w:rsid w:val="00815974"/>
    <w:rsid w:val="008166E3"/>
    <w:rsid w:val="00820C64"/>
    <w:rsid w:val="008356BE"/>
    <w:rsid w:val="00835AC6"/>
    <w:rsid w:val="0084109F"/>
    <w:rsid w:val="008469A5"/>
    <w:rsid w:val="00847778"/>
    <w:rsid w:val="0085025B"/>
    <w:rsid w:val="00854C2D"/>
    <w:rsid w:val="0086072C"/>
    <w:rsid w:val="008633AB"/>
    <w:rsid w:val="00875657"/>
    <w:rsid w:val="00875C17"/>
    <w:rsid w:val="008770B8"/>
    <w:rsid w:val="008857CE"/>
    <w:rsid w:val="00896E58"/>
    <w:rsid w:val="008A0CF6"/>
    <w:rsid w:val="008B2465"/>
    <w:rsid w:val="008B7A83"/>
    <w:rsid w:val="008C1A26"/>
    <w:rsid w:val="008D4AA3"/>
    <w:rsid w:val="0090005E"/>
    <w:rsid w:val="00901D93"/>
    <w:rsid w:val="009028E9"/>
    <w:rsid w:val="00904A73"/>
    <w:rsid w:val="009331DB"/>
    <w:rsid w:val="00937AB7"/>
    <w:rsid w:val="00940D2D"/>
    <w:rsid w:val="00950795"/>
    <w:rsid w:val="00960D7A"/>
    <w:rsid w:val="00964570"/>
    <w:rsid w:val="00967529"/>
    <w:rsid w:val="00967C42"/>
    <w:rsid w:val="009728FA"/>
    <w:rsid w:val="00986B7E"/>
    <w:rsid w:val="00991B41"/>
    <w:rsid w:val="00992D7B"/>
    <w:rsid w:val="00993DF0"/>
    <w:rsid w:val="009B02A3"/>
    <w:rsid w:val="009B7D21"/>
    <w:rsid w:val="009C5C0C"/>
    <w:rsid w:val="009D2DF8"/>
    <w:rsid w:val="009D6467"/>
    <w:rsid w:val="009E30CB"/>
    <w:rsid w:val="009E44DA"/>
    <w:rsid w:val="009E467E"/>
    <w:rsid w:val="009E4EB7"/>
    <w:rsid w:val="009E6E7D"/>
    <w:rsid w:val="00A10867"/>
    <w:rsid w:val="00A12F95"/>
    <w:rsid w:val="00A32706"/>
    <w:rsid w:val="00A44322"/>
    <w:rsid w:val="00A52041"/>
    <w:rsid w:val="00A54022"/>
    <w:rsid w:val="00A54769"/>
    <w:rsid w:val="00A631F0"/>
    <w:rsid w:val="00A7662D"/>
    <w:rsid w:val="00A81A27"/>
    <w:rsid w:val="00A843E0"/>
    <w:rsid w:val="00A97EB9"/>
    <w:rsid w:val="00AA6020"/>
    <w:rsid w:val="00AB1F1F"/>
    <w:rsid w:val="00AB52F1"/>
    <w:rsid w:val="00AC730F"/>
    <w:rsid w:val="00AC7458"/>
    <w:rsid w:val="00AC7741"/>
    <w:rsid w:val="00AE7E2D"/>
    <w:rsid w:val="00AF145A"/>
    <w:rsid w:val="00AF44E7"/>
    <w:rsid w:val="00AF6D05"/>
    <w:rsid w:val="00B01597"/>
    <w:rsid w:val="00B03CE7"/>
    <w:rsid w:val="00B07DA1"/>
    <w:rsid w:val="00B118C6"/>
    <w:rsid w:val="00B1440B"/>
    <w:rsid w:val="00B14770"/>
    <w:rsid w:val="00B20B2A"/>
    <w:rsid w:val="00B21C11"/>
    <w:rsid w:val="00B23E6F"/>
    <w:rsid w:val="00B31CD5"/>
    <w:rsid w:val="00B32B74"/>
    <w:rsid w:val="00B34E48"/>
    <w:rsid w:val="00B40CFD"/>
    <w:rsid w:val="00B44DB3"/>
    <w:rsid w:val="00B47EAF"/>
    <w:rsid w:val="00B62C85"/>
    <w:rsid w:val="00B717B0"/>
    <w:rsid w:val="00B76B32"/>
    <w:rsid w:val="00B815E6"/>
    <w:rsid w:val="00B8215D"/>
    <w:rsid w:val="00B93B78"/>
    <w:rsid w:val="00B94748"/>
    <w:rsid w:val="00B94EC5"/>
    <w:rsid w:val="00B960A4"/>
    <w:rsid w:val="00BA2A2C"/>
    <w:rsid w:val="00BB49BF"/>
    <w:rsid w:val="00BC7F66"/>
    <w:rsid w:val="00BD425E"/>
    <w:rsid w:val="00BD775C"/>
    <w:rsid w:val="00BE5C22"/>
    <w:rsid w:val="00BF15EF"/>
    <w:rsid w:val="00BF27C8"/>
    <w:rsid w:val="00BF6F7F"/>
    <w:rsid w:val="00C013FF"/>
    <w:rsid w:val="00C03E53"/>
    <w:rsid w:val="00C0612A"/>
    <w:rsid w:val="00C224A6"/>
    <w:rsid w:val="00C2765B"/>
    <w:rsid w:val="00C35E83"/>
    <w:rsid w:val="00C43F8E"/>
    <w:rsid w:val="00C464B7"/>
    <w:rsid w:val="00C52869"/>
    <w:rsid w:val="00C60BB7"/>
    <w:rsid w:val="00C6560C"/>
    <w:rsid w:val="00C7246F"/>
    <w:rsid w:val="00C7437D"/>
    <w:rsid w:val="00C74E68"/>
    <w:rsid w:val="00C77434"/>
    <w:rsid w:val="00C85ACF"/>
    <w:rsid w:val="00C86CBA"/>
    <w:rsid w:val="00C91A1B"/>
    <w:rsid w:val="00CA4C04"/>
    <w:rsid w:val="00CB322C"/>
    <w:rsid w:val="00CC0B26"/>
    <w:rsid w:val="00CC5D13"/>
    <w:rsid w:val="00CC6D9F"/>
    <w:rsid w:val="00CC736F"/>
    <w:rsid w:val="00CD0862"/>
    <w:rsid w:val="00CD2480"/>
    <w:rsid w:val="00CD5B14"/>
    <w:rsid w:val="00CF0688"/>
    <w:rsid w:val="00CF3133"/>
    <w:rsid w:val="00D03FB7"/>
    <w:rsid w:val="00D0665A"/>
    <w:rsid w:val="00D1204B"/>
    <w:rsid w:val="00D14989"/>
    <w:rsid w:val="00D27F3E"/>
    <w:rsid w:val="00D31197"/>
    <w:rsid w:val="00D41F69"/>
    <w:rsid w:val="00D4205E"/>
    <w:rsid w:val="00D45C0D"/>
    <w:rsid w:val="00D460BD"/>
    <w:rsid w:val="00D468C7"/>
    <w:rsid w:val="00D47D06"/>
    <w:rsid w:val="00D5084F"/>
    <w:rsid w:val="00D51F27"/>
    <w:rsid w:val="00D74159"/>
    <w:rsid w:val="00D7535D"/>
    <w:rsid w:val="00D8337C"/>
    <w:rsid w:val="00D85C22"/>
    <w:rsid w:val="00D93BC2"/>
    <w:rsid w:val="00D95CBA"/>
    <w:rsid w:val="00DB60FB"/>
    <w:rsid w:val="00DC01DE"/>
    <w:rsid w:val="00DC2148"/>
    <w:rsid w:val="00DC42D7"/>
    <w:rsid w:val="00DC54A6"/>
    <w:rsid w:val="00DF2486"/>
    <w:rsid w:val="00DF5F0C"/>
    <w:rsid w:val="00E052D1"/>
    <w:rsid w:val="00E061CE"/>
    <w:rsid w:val="00E06687"/>
    <w:rsid w:val="00E11DDE"/>
    <w:rsid w:val="00E222E9"/>
    <w:rsid w:val="00E24EDE"/>
    <w:rsid w:val="00E26352"/>
    <w:rsid w:val="00E32A7A"/>
    <w:rsid w:val="00E355AE"/>
    <w:rsid w:val="00E40C73"/>
    <w:rsid w:val="00E40DF4"/>
    <w:rsid w:val="00E44F01"/>
    <w:rsid w:val="00E52D4B"/>
    <w:rsid w:val="00E54F2D"/>
    <w:rsid w:val="00E56C19"/>
    <w:rsid w:val="00E63717"/>
    <w:rsid w:val="00E707D8"/>
    <w:rsid w:val="00E819DD"/>
    <w:rsid w:val="00E823DD"/>
    <w:rsid w:val="00E85ACC"/>
    <w:rsid w:val="00E91B03"/>
    <w:rsid w:val="00EA4A5A"/>
    <w:rsid w:val="00EB2200"/>
    <w:rsid w:val="00EC126E"/>
    <w:rsid w:val="00EC1811"/>
    <w:rsid w:val="00EC53A6"/>
    <w:rsid w:val="00EC6A06"/>
    <w:rsid w:val="00ED3A14"/>
    <w:rsid w:val="00EE2145"/>
    <w:rsid w:val="00EF50DC"/>
    <w:rsid w:val="00EF7B6A"/>
    <w:rsid w:val="00F00C60"/>
    <w:rsid w:val="00F00F37"/>
    <w:rsid w:val="00F0123D"/>
    <w:rsid w:val="00F05CA1"/>
    <w:rsid w:val="00F1389D"/>
    <w:rsid w:val="00F225E8"/>
    <w:rsid w:val="00F2270B"/>
    <w:rsid w:val="00F304B3"/>
    <w:rsid w:val="00F34B6B"/>
    <w:rsid w:val="00F42452"/>
    <w:rsid w:val="00F44D2C"/>
    <w:rsid w:val="00F50B34"/>
    <w:rsid w:val="00F51310"/>
    <w:rsid w:val="00F519FA"/>
    <w:rsid w:val="00F528A2"/>
    <w:rsid w:val="00F6078B"/>
    <w:rsid w:val="00F9099D"/>
    <w:rsid w:val="00FB538D"/>
    <w:rsid w:val="00FC1317"/>
    <w:rsid w:val="00FD50AC"/>
    <w:rsid w:val="00FE2E99"/>
    <w:rsid w:val="00FE5F61"/>
    <w:rsid w:val="00FE6882"/>
    <w:rsid w:val="00FF2E91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C9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F5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223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458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B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964570"/>
  </w:style>
  <w:style w:type="paragraph" w:styleId="Obsah3">
    <w:name w:val="toc 3"/>
    <w:basedOn w:val="Normln"/>
    <w:next w:val="Normln"/>
    <w:autoRedefine/>
    <w:semiHidden/>
    <w:rsid w:val="00964570"/>
    <w:pPr>
      <w:ind w:left="480"/>
    </w:pPr>
  </w:style>
  <w:style w:type="paragraph" w:styleId="Obsah2">
    <w:name w:val="toc 2"/>
    <w:basedOn w:val="Normln"/>
    <w:next w:val="Normln"/>
    <w:autoRedefine/>
    <w:semiHidden/>
    <w:rsid w:val="00964570"/>
    <w:pPr>
      <w:ind w:left="240"/>
    </w:pPr>
  </w:style>
  <w:style w:type="character" w:styleId="Hypertextovodkaz">
    <w:name w:val="Hyperlink"/>
    <w:rsid w:val="00964570"/>
    <w:rPr>
      <w:color w:val="0000FF"/>
      <w:u w:val="single"/>
    </w:rPr>
  </w:style>
  <w:style w:type="character" w:styleId="Odkaznakoment">
    <w:name w:val="annotation reference"/>
    <w:semiHidden/>
    <w:rsid w:val="00E32A7A"/>
    <w:rPr>
      <w:sz w:val="16"/>
      <w:szCs w:val="16"/>
    </w:rPr>
  </w:style>
  <w:style w:type="paragraph" w:styleId="Textkomente">
    <w:name w:val="annotation text"/>
    <w:basedOn w:val="Normln"/>
    <w:semiHidden/>
    <w:rsid w:val="00E32A7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2A7A"/>
    <w:rPr>
      <w:b/>
      <w:bCs/>
    </w:rPr>
  </w:style>
  <w:style w:type="paragraph" w:styleId="Textbubliny">
    <w:name w:val="Balloon Text"/>
    <w:basedOn w:val="Normln"/>
    <w:semiHidden/>
    <w:rsid w:val="00E32A7A"/>
    <w:rPr>
      <w:rFonts w:ascii="Tahoma" w:hAnsi="Tahoma" w:cs="Tahoma"/>
      <w:sz w:val="16"/>
      <w:szCs w:val="16"/>
    </w:rPr>
  </w:style>
  <w:style w:type="character" w:styleId="Sledovanodkaz">
    <w:name w:val="FollowedHyperlink"/>
    <w:rsid w:val="00401369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3F7587"/>
  </w:style>
  <w:style w:type="character" w:styleId="Zvraznn">
    <w:name w:val="Emphasis"/>
    <w:uiPriority w:val="20"/>
    <w:qFormat/>
    <w:rsid w:val="006A2770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0612A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67A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C55B8"/>
    <w:rPr>
      <w:rFonts w:asciiTheme="minorHAnsi" w:hAnsiTheme="minorHAnsi"/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F5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223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458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B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964570"/>
  </w:style>
  <w:style w:type="paragraph" w:styleId="Obsah3">
    <w:name w:val="toc 3"/>
    <w:basedOn w:val="Normln"/>
    <w:next w:val="Normln"/>
    <w:autoRedefine/>
    <w:semiHidden/>
    <w:rsid w:val="00964570"/>
    <w:pPr>
      <w:ind w:left="480"/>
    </w:pPr>
  </w:style>
  <w:style w:type="paragraph" w:styleId="Obsah2">
    <w:name w:val="toc 2"/>
    <w:basedOn w:val="Normln"/>
    <w:next w:val="Normln"/>
    <w:autoRedefine/>
    <w:semiHidden/>
    <w:rsid w:val="00964570"/>
    <w:pPr>
      <w:ind w:left="240"/>
    </w:pPr>
  </w:style>
  <w:style w:type="character" w:styleId="Hypertextovodkaz">
    <w:name w:val="Hyperlink"/>
    <w:rsid w:val="00964570"/>
    <w:rPr>
      <w:color w:val="0000FF"/>
      <w:u w:val="single"/>
    </w:rPr>
  </w:style>
  <w:style w:type="character" w:styleId="Odkaznakoment">
    <w:name w:val="annotation reference"/>
    <w:semiHidden/>
    <w:rsid w:val="00E32A7A"/>
    <w:rPr>
      <w:sz w:val="16"/>
      <w:szCs w:val="16"/>
    </w:rPr>
  </w:style>
  <w:style w:type="paragraph" w:styleId="Textkomente">
    <w:name w:val="annotation text"/>
    <w:basedOn w:val="Normln"/>
    <w:semiHidden/>
    <w:rsid w:val="00E32A7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2A7A"/>
    <w:rPr>
      <w:b/>
      <w:bCs/>
    </w:rPr>
  </w:style>
  <w:style w:type="paragraph" w:styleId="Textbubliny">
    <w:name w:val="Balloon Text"/>
    <w:basedOn w:val="Normln"/>
    <w:semiHidden/>
    <w:rsid w:val="00E32A7A"/>
    <w:rPr>
      <w:rFonts w:ascii="Tahoma" w:hAnsi="Tahoma" w:cs="Tahoma"/>
      <w:sz w:val="16"/>
      <w:szCs w:val="16"/>
    </w:rPr>
  </w:style>
  <w:style w:type="character" w:styleId="Sledovanodkaz">
    <w:name w:val="FollowedHyperlink"/>
    <w:rsid w:val="00401369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3F7587"/>
  </w:style>
  <w:style w:type="character" w:styleId="Zvraznn">
    <w:name w:val="Emphasis"/>
    <w:uiPriority w:val="20"/>
    <w:qFormat/>
    <w:rsid w:val="006A2770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0612A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67A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C55B8"/>
    <w:rPr>
      <w:rFonts w:asciiTheme="minorHAnsi" w:hAnsiTheme="minorHAns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figure/Nuclear-binding-energy-per-nucleon_tbl1_226295927" TargetMode="External"/><Relationship Id="rId12" Type="http://schemas.openxmlformats.org/officeDocument/2006/relationships/hyperlink" Target="https://www.google.com/search?q=bubble+chamber+photo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upload.wikimedia.org/wikipedia/commons/thumb/a/aa/D-t-fusion.png/250px-D-t-fusion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D-t-fusion.p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1793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gvp</Company>
  <LinksUpToDate>false</LinksUpToDate>
  <CharactersWithSpaces>13013</CharactersWithSpaces>
  <SharedDoc>false</SharedDoc>
  <HLinks>
    <vt:vector size="42" baseType="variant">
      <vt:variant>
        <vt:i4>3080233</vt:i4>
      </vt:variant>
      <vt:variant>
        <vt:i4>201</vt:i4>
      </vt:variant>
      <vt:variant>
        <vt:i4>0</vt:i4>
      </vt:variant>
      <vt:variant>
        <vt:i4>5</vt:i4>
      </vt:variant>
      <vt:variant>
        <vt:lpwstr>http://cso.lbl.gov/photo/gallery/BubbleChamber/</vt:lpwstr>
      </vt:variant>
      <vt:variant>
        <vt:lpwstr/>
      </vt:variant>
      <vt:variant>
        <vt:i4>4456566</vt:i4>
      </vt:variant>
      <vt:variant>
        <vt:i4>63</vt:i4>
      </vt:variant>
      <vt:variant>
        <vt:i4>0</vt:i4>
      </vt:variant>
      <vt:variant>
        <vt:i4>5</vt:i4>
      </vt:variant>
      <vt:variant>
        <vt:lpwstr>http://artemis.osu.cz/mmfyz/am/am_2_1_1.htm</vt:lpwstr>
      </vt:variant>
      <vt:variant>
        <vt:lpwstr/>
      </vt:variant>
      <vt:variant>
        <vt:i4>327697</vt:i4>
      </vt:variant>
      <vt:variant>
        <vt:i4>12</vt:i4>
      </vt:variant>
      <vt:variant>
        <vt:i4>0</vt:i4>
      </vt:variant>
      <vt:variant>
        <vt:i4>5</vt:i4>
      </vt:variant>
      <vt:variant>
        <vt:lpwstr>http://hyperphysics.phy-astr.gsu.edu/HBASE/FrHz.html</vt:lpwstr>
      </vt:variant>
      <vt:variant>
        <vt:lpwstr/>
      </vt:variant>
      <vt:variant>
        <vt:i4>1507381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http://cs.wikipedia.org/wiki/Compton%C5%AFv_jev</vt:lpwstr>
      </vt:variant>
      <vt:variant>
        <vt:lpwstr/>
      </vt:variant>
      <vt:variant>
        <vt:i4>3080317</vt:i4>
      </vt:variant>
      <vt:variant>
        <vt:i4>-1</vt:i4>
      </vt:variant>
      <vt:variant>
        <vt:i4>1044</vt:i4>
      </vt:variant>
      <vt:variant>
        <vt:i4>4</vt:i4>
      </vt:variant>
      <vt:variant>
        <vt:lpwstr>http://cs.wikipedia.org/wiki/Soubor:D-t-fusion.png</vt:lpwstr>
      </vt:variant>
      <vt:variant>
        <vt:lpwstr/>
      </vt:variant>
      <vt:variant>
        <vt:i4>917516</vt:i4>
      </vt:variant>
      <vt:variant>
        <vt:i4>-1</vt:i4>
      </vt:variant>
      <vt:variant>
        <vt:i4>1044</vt:i4>
      </vt:variant>
      <vt:variant>
        <vt:i4>1</vt:i4>
      </vt:variant>
      <vt:variant>
        <vt:lpwstr>http://upload.wikimedia.org/wikipedia/commons/thumb/a/aa/D-t-fusion.png/250px-D-t-fusion.png</vt:lpwstr>
      </vt:variant>
      <vt:variant>
        <vt:lpwstr/>
      </vt:variant>
      <vt:variant>
        <vt:i4>1900563</vt:i4>
      </vt:variant>
      <vt:variant>
        <vt:i4>-1</vt:i4>
      </vt:variant>
      <vt:variant>
        <vt:i4>1045</vt:i4>
      </vt:variant>
      <vt:variant>
        <vt:i4>1</vt:i4>
      </vt:variant>
      <vt:variant>
        <vt:lpwstr>http://outreach.atnf.csiro.au/education/senior/astrophysics/images/spectra/spectypes2.gif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Administrator</dc:creator>
  <cp:lastModifiedBy>Martin Horyna</cp:lastModifiedBy>
  <cp:revision>15</cp:revision>
  <cp:lastPrinted>2008-10-05T21:09:00Z</cp:lastPrinted>
  <dcterms:created xsi:type="dcterms:W3CDTF">2023-12-26T08:27:00Z</dcterms:created>
  <dcterms:modified xsi:type="dcterms:W3CDTF">2024-03-13T20:40:00Z</dcterms:modified>
</cp:coreProperties>
</file>